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863" w:rsidRDefault="00814AC7" w:rsidP="00451863">
      <w:pPr>
        <w:spacing w:line="240" w:lineRule="auto"/>
        <w:rPr>
          <w:color w:val="1F497D"/>
          <w:lang w:val="nn-NO"/>
        </w:rPr>
      </w:pPr>
      <w:bookmarkStart w:id="0" w:name="_GoBack"/>
      <w:bookmarkEnd w:id="0"/>
      <w:r w:rsidRPr="00814AC7">
        <w:rPr>
          <w:rFonts w:ascii="Calibri" w:eastAsia="Calibri" w:hAnsi="Calibri" w:cs="Times New Roman"/>
          <w:noProof/>
          <w:sz w:val="22"/>
          <w:szCs w:val="22"/>
          <w:lang w:eastAsia="nb-NO"/>
        </w:rPr>
        <w:drawing>
          <wp:anchor distT="0" distB="0" distL="114300" distR="114300" simplePos="0" relativeHeight="251661312" behindDoc="1" locked="0" layoutInCell="1" allowOverlap="1" wp14:anchorId="0F9188A2" wp14:editId="5D336B51">
            <wp:simplePos x="0" y="0"/>
            <wp:positionH relativeFrom="column">
              <wp:posOffset>1905</wp:posOffset>
            </wp:positionH>
            <wp:positionV relativeFrom="paragraph">
              <wp:posOffset>-598170</wp:posOffset>
            </wp:positionV>
            <wp:extent cx="1077595" cy="536575"/>
            <wp:effectExtent l="0" t="0" r="0" b="0"/>
            <wp:wrapThrough wrapText="bothSides">
              <wp:wrapPolygon edited="0">
                <wp:start x="3819" y="6902"/>
                <wp:lineTo x="2673" y="12270"/>
                <wp:lineTo x="2673" y="15337"/>
                <wp:lineTo x="3819" y="19938"/>
                <wp:lineTo x="5728" y="19938"/>
                <wp:lineTo x="20620" y="15337"/>
                <wp:lineTo x="20620" y="9969"/>
                <wp:lineTo x="5728" y="6902"/>
                <wp:lineTo x="3819" y="6902"/>
              </wp:wrapPolygon>
            </wp:wrapThrough>
            <wp:docPr id="2" name="Bilde 2"/>
            <wp:cNvGraphicFramePr/>
            <a:graphic xmlns:a="http://schemas.openxmlformats.org/drawingml/2006/main">
              <a:graphicData uri="http://schemas.openxmlformats.org/drawingml/2006/picture">
                <pic:pic xmlns:pic="http://schemas.openxmlformats.org/drawingml/2006/picture">
                  <pic:nvPicPr>
                    <pic:cNvPr id="8" name="Bilde 8"/>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7595" cy="536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eastAsia="Times New Roman" w:hAnsi="Open Sans" w:cs="Segoe UI"/>
          <w:b/>
          <w:noProof/>
          <w:color w:val="000000"/>
          <w:kern w:val="36"/>
          <w:sz w:val="28"/>
          <w:szCs w:val="28"/>
          <w:lang w:eastAsia="nb-NO"/>
        </w:rPr>
        <w:drawing>
          <wp:inline distT="0" distB="0" distL="0" distR="0" wp14:anchorId="6F3C70E7" wp14:editId="7CC43E28">
            <wp:extent cx="1019262" cy="408714"/>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9149" cy="412678"/>
                    </a:xfrm>
                    <a:prstGeom prst="rect">
                      <a:avLst/>
                    </a:prstGeom>
                    <a:noFill/>
                  </pic:spPr>
                </pic:pic>
              </a:graphicData>
            </a:graphic>
          </wp:inline>
        </w:drawing>
      </w:r>
    </w:p>
    <w:p w:rsidR="00814AC7" w:rsidRPr="00DF16A3" w:rsidRDefault="00814AC7" w:rsidP="00814AC7">
      <w:pPr>
        <w:pStyle w:val="Bildetekst"/>
        <w:tabs>
          <w:tab w:val="left" w:pos="0"/>
        </w:tabs>
        <w:rPr>
          <w:rFonts w:ascii="Times New Roman" w:eastAsia="Times New Roman" w:hAnsi="Times New Roman" w:cs="Times New Roman"/>
          <w:color w:val="333399"/>
          <w:lang w:val="nn-NO" w:eastAsia="nb-NO"/>
          <w14:shadow w14:blurRad="50800" w14:dist="38100" w14:dir="2700000" w14:sx="100000" w14:sy="100000" w14:kx="0" w14:ky="0" w14:algn="tl">
            <w14:srgbClr w14:val="000000">
              <w14:alpha w14:val="60000"/>
            </w14:srgbClr>
          </w14:shadow>
        </w:rPr>
      </w:pPr>
      <w:r w:rsidRPr="00DF16A3">
        <w:rPr>
          <w:rFonts w:ascii="Times New Roman" w:eastAsia="Times New Roman" w:hAnsi="Times New Roman" w:cs="Times New Roman"/>
          <w:color w:val="333399"/>
          <w:lang w:val="nn-NO" w:eastAsia="nb-NO"/>
          <w14:shadow w14:blurRad="50800" w14:dist="38100" w14:dir="2700000" w14:sx="100000" w14:sy="100000" w14:kx="0" w14:ky="0" w14:algn="tl">
            <w14:srgbClr w14:val="000000">
              <w14:alpha w14:val="60000"/>
            </w14:srgbClr>
          </w14:shadow>
        </w:rPr>
        <w:t>SOGN OG FJORDANE</w:t>
      </w:r>
    </w:p>
    <w:p w:rsidR="00814AC7" w:rsidRPr="009A0168" w:rsidRDefault="00814AC7" w:rsidP="00451863">
      <w:pPr>
        <w:spacing w:line="240" w:lineRule="auto"/>
        <w:rPr>
          <w:color w:val="1F497D"/>
          <w:lang w:val="nn-NO"/>
        </w:rPr>
      </w:pPr>
    </w:p>
    <w:p w:rsidR="00451863" w:rsidRPr="009A0168" w:rsidRDefault="00451863" w:rsidP="00451863">
      <w:pPr>
        <w:spacing w:line="240" w:lineRule="auto"/>
        <w:rPr>
          <w:color w:val="1F497D"/>
          <w:lang w:val="nn-NO"/>
        </w:rPr>
      </w:pPr>
      <w:r w:rsidRPr="009A0168">
        <w:rPr>
          <w:noProof/>
          <w:color w:val="1F497D"/>
          <w:lang w:eastAsia="nb-NO"/>
        </w:rPr>
        <w:drawing>
          <wp:anchor distT="0" distB="0" distL="114300" distR="114300" simplePos="0" relativeHeight="251659264" behindDoc="1" locked="0" layoutInCell="1" allowOverlap="1" wp14:anchorId="3F7C77DA" wp14:editId="250EC129">
            <wp:simplePos x="0" y="0"/>
            <wp:positionH relativeFrom="column">
              <wp:posOffset>4626610</wp:posOffset>
            </wp:positionH>
            <wp:positionV relativeFrom="paragraph">
              <wp:posOffset>95250</wp:posOffset>
            </wp:positionV>
            <wp:extent cx="4233545" cy="4263390"/>
            <wp:effectExtent l="19050" t="0" r="0" b="0"/>
            <wp:wrapNone/>
            <wp:docPr id="20" name="Bilde 19" descr="Nasjonalt prikkek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jonalt prikkekors.jpg"/>
                    <pic:cNvPicPr/>
                  </pic:nvPicPr>
                  <pic:blipFill>
                    <a:blip r:embed="rId10"/>
                    <a:stretch>
                      <a:fillRect/>
                    </a:stretch>
                  </pic:blipFill>
                  <pic:spPr>
                    <a:xfrm>
                      <a:off x="0" y="0"/>
                      <a:ext cx="4233545" cy="4263390"/>
                    </a:xfrm>
                    <a:prstGeom prst="rect">
                      <a:avLst/>
                    </a:prstGeom>
                  </pic:spPr>
                </pic:pic>
              </a:graphicData>
            </a:graphic>
          </wp:anchor>
        </w:drawing>
      </w:r>
    </w:p>
    <w:p w:rsidR="00451863" w:rsidRPr="009A0168" w:rsidRDefault="00451863" w:rsidP="00451863">
      <w:pPr>
        <w:spacing w:line="240" w:lineRule="auto"/>
        <w:rPr>
          <w:b/>
          <w:color w:val="1F497D"/>
          <w:lang w:val="nn-NO"/>
        </w:rPr>
      </w:pPr>
    </w:p>
    <w:p w:rsidR="00451863" w:rsidRPr="009A0168" w:rsidRDefault="00451863" w:rsidP="00451863">
      <w:pPr>
        <w:spacing w:line="240" w:lineRule="auto"/>
        <w:rPr>
          <w:b/>
          <w:color w:val="1F497D"/>
          <w:lang w:val="nn-NO"/>
        </w:rPr>
      </w:pPr>
      <w:r w:rsidRPr="009A0168">
        <w:rPr>
          <w:b/>
          <w:color w:val="1F497D"/>
          <w:lang w:val="nn-NO"/>
        </w:rPr>
        <w:t>Bruk</w:t>
      </w:r>
      <w:r w:rsidR="007011F9" w:rsidRPr="009A0168">
        <w:rPr>
          <w:b/>
          <w:color w:val="1F497D"/>
          <w:lang w:val="nn-NO"/>
        </w:rPr>
        <w:t>a</w:t>
      </w:r>
      <w:r w:rsidRPr="009A0168">
        <w:rPr>
          <w:b/>
          <w:color w:val="1F497D"/>
          <w:lang w:val="nn-NO"/>
        </w:rPr>
        <w:t>rmedv</w:t>
      </w:r>
      <w:r w:rsidR="007011F9" w:rsidRPr="009A0168">
        <w:rPr>
          <w:b/>
          <w:color w:val="1F497D"/>
          <w:lang w:val="nn-NO"/>
        </w:rPr>
        <w:t>e</w:t>
      </w:r>
      <w:r w:rsidRPr="009A0168">
        <w:rPr>
          <w:b/>
          <w:color w:val="1F497D"/>
          <w:lang w:val="nn-NO"/>
        </w:rPr>
        <w:t>rkn</w:t>
      </w:r>
      <w:r w:rsidR="007011F9" w:rsidRPr="009A0168">
        <w:rPr>
          <w:b/>
          <w:color w:val="1F497D"/>
          <w:lang w:val="nn-NO"/>
        </w:rPr>
        <w:t>ad</w:t>
      </w:r>
      <w:r w:rsidRPr="009A0168">
        <w:rPr>
          <w:b/>
          <w:color w:val="1F497D"/>
          <w:lang w:val="nn-NO"/>
        </w:rPr>
        <w:t xml:space="preserve"> </w:t>
      </w:r>
    </w:p>
    <w:p w:rsidR="00451863" w:rsidRPr="009A0168" w:rsidRDefault="00451863" w:rsidP="00451863">
      <w:pPr>
        <w:spacing w:line="240" w:lineRule="auto"/>
        <w:rPr>
          <w:b/>
          <w:color w:val="1F497D"/>
          <w:lang w:val="nn-NO"/>
        </w:rPr>
      </w:pPr>
      <w:r w:rsidRPr="009A0168">
        <w:rPr>
          <w:b/>
          <w:color w:val="1F497D"/>
          <w:lang w:val="nn-NO"/>
        </w:rPr>
        <w:t xml:space="preserve">på systemnivå </w:t>
      </w:r>
    </w:p>
    <w:p w:rsidR="00814AC7" w:rsidRPr="00814AC7" w:rsidRDefault="00814AC7" w:rsidP="00814AC7">
      <w:pPr>
        <w:spacing w:line="240" w:lineRule="auto"/>
        <w:rPr>
          <w:color w:val="1F497D"/>
          <w:sz w:val="22"/>
          <w:szCs w:val="22"/>
          <w:lang w:val="nn-NO"/>
        </w:rPr>
      </w:pPr>
      <w:r w:rsidRPr="00814AC7">
        <w:rPr>
          <w:color w:val="1F497D"/>
          <w:sz w:val="22"/>
          <w:szCs w:val="22"/>
          <w:lang w:val="nn-NO"/>
        </w:rPr>
        <w:t>med tillegg av lokale retningslinjer for felles brukarutval i Helse Førde og kommunane i Sogn og Fjordane</w:t>
      </w:r>
    </w:p>
    <w:p w:rsidR="00451863" w:rsidRDefault="00814AC7" w:rsidP="00451863">
      <w:pPr>
        <w:spacing w:line="240" w:lineRule="auto"/>
        <w:rPr>
          <w:b/>
          <w:color w:val="1F497D"/>
          <w:lang w:val="nn-NO"/>
        </w:rPr>
      </w:pPr>
      <w:r>
        <w:rPr>
          <w:b/>
          <w:color w:val="1F497D"/>
          <w:lang w:val="nn-NO"/>
        </w:rPr>
        <w:t>Sak 49/17 Vedteke i Koordineringsrådet november 2017</w:t>
      </w:r>
    </w:p>
    <w:p w:rsidR="00426B74" w:rsidRDefault="00426B74" w:rsidP="00451863">
      <w:pPr>
        <w:spacing w:line="240" w:lineRule="auto"/>
        <w:rPr>
          <w:b/>
          <w:color w:val="1F497D"/>
          <w:lang w:val="nn-NO"/>
        </w:rPr>
      </w:pPr>
    </w:p>
    <w:p w:rsidR="00426B74" w:rsidRPr="009A0168" w:rsidRDefault="00426B74" w:rsidP="00451863">
      <w:pPr>
        <w:spacing w:line="240" w:lineRule="auto"/>
        <w:rPr>
          <w:b/>
          <w:color w:val="1F497D"/>
          <w:lang w:val="nn-NO"/>
        </w:rPr>
      </w:pPr>
    </w:p>
    <w:p w:rsidR="00451863" w:rsidRPr="009A0168" w:rsidRDefault="007E4623" w:rsidP="00451863">
      <w:pPr>
        <w:spacing w:line="240" w:lineRule="auto"/>
        <w:rPr>
          <w:b/>
          <w:color w:val="1F497D"/>
          <w:lang w:val="nn-NO"/>
        </w:rPr>
      </w:pPr>
      <w:r>
        <w:rPr>
          <w:b/>
          <w:color w:val="1F497D"/>
          <w:lang w:val="nn-NO"/>
        </w:rPr>
        <w:t>R</w:t>
      </w:r>
      <w:r w:rsidR="007011F9" w:rsidRPr="009A0168">
        <w:rPr>
          <w:b/>
          <w:color w:val="1F497D"/>
          <w:lang w:val="nn-NO"/>
        </w:rPr>
        <w:t>ett</w:t>
      </w:r>
      <w:r w:rsidR="00243212" w:rsidRPr="009A0168">
        <w:rPr>
          <w:b/>
          <w:color w:val="1F497D"/>
          <w:lang w:val="nn-NO"/>
        </w:rPr>
        <w:t>le</w:t>
      </w:r>
      <w:r w:rsidR="007011F9" w:rsidRPr="009A0168">
        <w:rPr>
          <w:b/>
          <w:color w:val="1F497D"/>
          <w:lang w:val="nn-NO"/>
        </w:rPr>
        <w:t>ia</w:t>
      </w:r>
      <w:r w:rsidR="00243212" w:rsidRPr="009A0168">
        <w:rPr>
          <w:b/>
          <w:color w:val="1F497D"/>
          <w:lang w:val="nn-NO"/>
        </w:rPr>
        <w:t xml:space="preserve">nde </w:t>
      </w:r>
      <w:r w:rsidR="00451863" w:rsidRPr="009A0168">
        <w:rPr>
          <w:b/>
          <w:color w:val="1F497D"/>
          <w:lang w:val="nn-NO"/>
        </w:rPr>
        <w:t xml:space="preserve">retningslinjer for </w:t>
      </w:r>
    </w:p>
    <w:p w:rsidR="00451863" w:rsidRPr="009A0168" w:rsidRDefault="007011F9" w:rsidP="003F1FF9">
      <w:pPr>
        <w:pStyle w:val="Listeavsnitt"/>
        <w:numPr>
          <w:ilvl w:val="0"/>
          <w:numId w:val="2"/>
        </w:numPr>
        <w:spacing w:line="240" w:lineRule="auto"/>
        <w:rPr>
          <w:b/>
          <w:color w:val="1F497D"/>
          <w:lang w:val="nn-NO"/>
        </w:rPr>
      </w:pPr>
      <w:r w:rsidRPr="009A0168">
        <w:rPr>
          <w:b/>
          <w:color w:val="1F497D"/>
          <w:lang w:val="nn-NO"/>
        </w:rPr>
        <w:t>m</w:t>
      </w:r>
      <w:r w:rsidR="00451863" w:rsidRPr="009A0168">
        <w:rPr>
          <w:b/>
          <w:color w:val="1F497D"/>
          <w:lang w:val="nn-NO"/>
        </w:rPr>
        <w:t>andat</w:t>
      </w:r>
    </w:p>
    <w:p w:rsidR="00451863" w:rsidRPr="009A0168" w:rsidRDefault="007011F9" w:rsidP="003F1FF9">
      <w:pPr>
        <w:pStyle w:val="Listeavsnitt"/>
        <w:numPr>
          <w:ilvl w:val="0"/>
          <w:numId w:val="2"/>
        </w:numPr>
        <w:spacing w:line="240" w:lineRule="auto"/>
        <w:rPr>
          <w:b/>
          <w:color w:val="1F497D"/>
          <w:lang w:val="nn-NO"/>
        </w:rPr>
      </w:pPr>
      <w:r w:rsidRPr="009A0168">
        <w:rPr>
          <w:b/>
          <w:color w:val="1F497D"/>
          <w:lang w:val="nn-NO"/>
        </w:rPr>
        <w:t>o</w:t>
      </w:r>
      <w:r w:rsidR="00451863" w:rsidRPr="009A0168">
        <w:rPr>
          <w:b/>
          <w:color w:val="1F497D"/>
          <w:lang w:val="nn-NO"/>
        </w:rPr>
        <w:t>ppne</w:t>
      </w:r>
      <w:r w:rsidRPr="009A0168">
        <w:rPr>
          <w:b/>
          <w:color w:val="1F497D"/>
          <w:lang w:val="nn-NO"/>
        </w:rPr>
        <w:t>m</w:t>
      </w:r>
      <w:r w:rsidR="00451863" w:rsidRPr="009A0168">
        <w:rPr>
          <w:b/>
          <w:color w:val="1F497D"/>
          <w:lang w:val="nn-NO"/>
        </w:rPr>
        <w:t>ning og konstituering</w:t>
      </w:r>
    </w:p>
    <w:p w:rsidR="00451863" w:rsidRPr="009A0168" w:rsidRDefault="007011F9" w:rsidP="003F1FF9">
      <w:pPr>
        <w:pStyle w:val="Listeavsnitt"/>
        <w:numPr>
          <w:ilvl w:val="0"/>
          <w:numId w:val="2"/>
        </w:numPr>
        <w:spacing w:line="240" w:lineRule="auto"/>
        <w:rPr>
          <w:color w:val="1F497D"/>
          <w:lang w:val="nn-NO"/>
        </w:rPr>
      </w:pPr>
      <w:r w:rsidRPr="009A0168">
        <w:rPr>
          <w:b/>
          <w:color w:val="1F497D"/>
          <w:lang w:val="nn-NO"/>
        </w:rPr>
        <w:t>a</w:t>
      </w:r>
      <w:r w:rsidR="00451863" w:rsidRPr="009A0168">
        <w:rPr>
          <w:b/>
          <w:color w:val="1F497D"/>
          <w:lang w:val="nn-NO"/>
        </w:rPr>
        <w:t>rbeidsform</w:t>
      </w:r>
    </w:p>
    <w:p w:rsidR="00451863" w:rsidRPr="009A0168" w:rsidRDefault="00451863" w:rsidP="00451863">
      <w:pPr>
        <w:spacing w:line="240" w:lineRule="auto"/>
        <w:rPr>
          <w:color w:val="1F497D"/>
          <w:lang w:val="nn-NO"/>
        </w:rPr>
      </w:pPr>
    </w:p>
    <w:p w:rsidR="00814AC7" w:rsidRDefault="00814AC7" w:rsidP="00814AC7">
      <w:pPr>
        <w:spacing w:line="240" w:lineRule="auto"/>
        <w:jc w:val="right"/>
        <w:rPr>
          <w:color w:val="1F497D"/>
          <w:lang w:val="nn-NO"/>
        </w:rPr>
      </w:pPr>
    </w:p>
    <w:p w:rsidR="00814AC7" w:rsidRDefault="00814AC7" w:rsidP="00814AC7">
      <w:pPr>
        <w:spacing w:line="240" w:lineRule="auto"/>
        <w:jc w:val="right"/>
        <w:rPr>
          <w:color w:val="1F497D"/>
          <w:lang w:val="nn-NO"/>
        </w:rPr>
      </w:pPr>
    </w:p>
    <w:p w:rsidR="00814AC7" w:rsidRPr="00814AC7" w:rsidRDefault="00814AC7" w:rsidP="00814AC7">
      <w:pPr>
        <w:spacing w:line="240" w:lineRule="auto"/>
        <w:jc w:val="right"/>
        <w:rPr>
          <w:color w:val="1F497D"/>
          <w:sz w:val="22"/>
          <w:szCs w:val="22"/>
          <w:lang w:val="nn-NO"/>
        </w:rPr>
      </w:pPr>
      <w:r w:rsidRPr="00814AC7">
        <w:rPr>
          <w:color w:val="1F497D"/>
          <w:sz w:val="22"/>
          <w:szCs w:val="22"/>
          <w:lang w:val="nn-NO"/>
        </w:rPr>
        <w:t xml:space="preserve">Hausten 2017 - samarbeid med felles brukarutval i Sogn og Fjordane om tillegg av  lokale retningslinjer </w:t>
      </w:r>
    </w:p>
    <w:p w:rsidR="00426B74" w:rsidRPr="00814AC7" w:rsidRDefault="00426B74" w:rsidP="00A13140">
      <w:pPr>
        <w:spacing w:line="240" w:lineRule="auto"/>
        <w:jc w:val="right"/>
        <w:rPr>
          <w:color w:val="1F497D"/>
          <w:sz w:val="22"/>
          <w:szCs w:val="22"/>
          <w:lang w:val="nn-NO"/>
        </w:rPr>
      </w:pPr>
      <w:r w:rsidRPr="00814AC7">
        <w:rPr>
          <w:color w:val="1F497D"/>
          <w:sz w:val="22"/>
          <w:szCs w:val="22"/>
          <w:lang w:val="nn-NO"/>
        </w:rPr>
        <w:t>Mai 2017 vedtak om implementering av styret i Helse Førde</w:t>
      </w:r>
    </w:p>
    <w:p w:rsidR="00451863" w:rsidRPr="009A0168" w:rsidRDefault="00451863" w:rsidP="00451863">
      <w:pPr>
        <w:spacing w:line="240" w:lineRule="auto"/>
        <w:ind w:left="7080"/>
        <w:rPr>
          <w:lang w:val="nn-NO"/>
        </w:rPr>
      </w:pPr>
    </w:p>
    <w:p w:rsidR="00451863" w:rsidRPr="00426B74" w:rsidRDefault="00426B74" w:rsidP="00426B74">
      <w:pPr>
        <w:spacing w:line="240" w:lineRule="auto"/>
        <w:rPr>
          <w:sz w:val="18"/>
          <w:szCs w:val="18"/>
          <w:lang w:val="nn-NO"/>
        </w:rPr>
      </w:pPr>
      <w:r>
        <w:rPr>
          <w:color w:val="1F497D"/>
          <w:lang w:val="nn-NO"/>
        </w:rPr>
        <w:t xml:space="preserve">               </w:t>
      </w:r>
      <w:r w:rsidRPr="00426B74">
        <w:rPr>
          <w:color w:val="1F497D"/>
          <w:sz w:val="18"/>
          <w:szCs w:val="18"/>
          <w:lang w:val="nn-NO"/>
        </w:rPr>
        <w:t>Utarbeidd i eit samarbeid mellom dei regionale helseføretaka og leiarane i dei fire regionale brukarutvala - januar 2017</w:t>
      </w:r>
    </w:p>
    <w:p w:rsidR="00451863" w:rsidRPr="009A0168" w:rsidRDefault="00451863" w:rsidP="00451863">
      <w:pPr>
        <w:spacing w:line="240" w:lineRule="auto"/>
        <w:rPr>
          <w:lang w:val="nn-NO"/>
        </w:rPr>
      </w:pPr>
      <w:r w:rsidRPr="009A0168">
        <w:rPr>
          <w:noProof/>
          <w:lang w:eastAsia="nb-NO"/>
        </w:rPr>
        <w:drawing>
          <wp:inline distT="0" distB="0" distL="0" distR="0" wp14:anchorId="42150900" wp14:editId="3C072D4D">
            <wp:extent cx="2085975" cy="523794"/>
            <wp:effectExtent l="19050" t="0" r="9525" b="0"/>
            <wp:docPr id="21" name="Bilde 20" descr="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st.jpg"/>
                    <pic:cNvPicPr/>
                  </pic:nvPicPr>
                  <pic:blipFill>
                    <a:blip r:embed="rId11"/>
                    <a:stretch>
                      <a:fillRect/>
                    </a:stretch>
                  </pic:blipFill>
                  <pic:spPr>
                    <a:xfrm>
                      <a:off x="0" y="0"/>
                      <a:ext cx="2088277" cy="524372"/>
                    </a:xfrm>
                    <a:prstGeom prst="rect">
                      <a:avLst/>
                    </a:prstGeom>
                  </pic:spPr>
                </pic:pic>
              </a:graphicData>
            </a:graphic>
          </wp:inline>
        </w:drawing>
      </w:r>
      <w:r w:rsidRPr="009A0168">
        <w:rPr>
          <w:lang w:val="nn-NO"/>
        </w:rPr>
        <w:t xml:space="preserve">          </w:t>
      </w:r>
      <w:r w:rsidRPr="009A0168">
        <w:rPr>
          <w:noProof/>
          <w:lang w:eastAsia="nb-NO"/>
        </w:rPr>
        <w:drawing>
          <wp:inline distT="0" distB="0" distL="0" distR="0" wp14:anchorId="7A61B6D0" wp14:editId="11AF5395">
            <wp:extent cx="2544264" cy="514350"/>
            <wp:effectExtent l="19050" t="0" r="8436" b="0"/>
            <wp:docPr id="22" name="Bilde 21" descr="sor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rost.jpg"/>
                    <pic:cNvPicPr/>
                  </pic:nvPicPr>
                  <pic:blipFill>
                    <a:blip r:embed="rId12"/>
                    <a:stretch>
                      <a:fillRect/>
                    </a:stretch>
                  </pic:blipFill>
                  <pic:spPr>
                    <a:xfrm>
                      <a:off x="0" y="0"/>
                      <a:ext cx="2549827" cy="515475"/>
                    </a:xfrm>
                    <a:prstGeom prst="rect">
                      <a:avLst/>
                    </a:prstGeom>
                  </pic:spPr>
                </pic:pic>
              </a:graphicData>
            </a:graphic>
          </wp:inline>
        </w:drawing>
      </w:r>
    </w:p>
    <w:p w:rsidR="00451863" w:rsidRPr="009A0168" w:rsidRDefault="00451863" w:rsidP="00451863">
      <w:pPr>
        <w:spacing w:line="240" w:lineRule="auto"/>
        <w:rPr>
          <w:lang w:val="nn-NO"/>
        </w:rPr>
      </w:pPr>
    </w:p>
    <w:p w:rsidR="00451863" w:rsidRPr="009A0168" w:rsidRDefault="00451863" w:rsidP="00451863">
      <w:pPr>
        <w:rPr>
          <w:lang w:val="nn-NO"/>
        </w:rPr>
      </w:pPr>
      <w:r w:rsidRPr="009A0168">
        <w:rPr>
          <w:noProof/>
          <w:lang w:eastAsia="nb-NO"/>
        </w:rPr>
        <w:drawing>
          <wp:inline distT="0" distB="0" distL="0" distR="0" wp14:anchorId="0E264516" wp14:editId="6D351B2E">
            <wp:extent cx="2247900" cy="525056"/>
            <wp:effectExtent l="19050" t="0" r="0" b="0"/>
            <wp:docPr id="24" name="Bilde 23" descr="n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jpg"/>
                    <pic:cNvPicPr/>
                  </pic:nvPicPr>
                  <pic:blipFill>
                    <a:blip r:embed="rId13"/>
                    <a:stretch>
                      <a:fillRect/>
                    </a:stretch>
                  </pic:blipFill>
                  <pic:spPr>
                    <a:xfrm>
                      <a:off x="0" y="0"/>
                      <a:ext cx="2252152" cy="526049"/>
                    </a:xfrm>
                    <a:prstGeom prst="rect">
                      <a:avLst/>
                    </a:prstGeom>
                  </pic:spPr>
                </pic:pic>
              </a:graphicData>
            </a:graphic>
          </wp:inline>
        </w:drawing>
      </w:r>
      <w:r w:rsidRPr="009A0168">
        <w:rPr>
          <w:lang w:val="nn-NO"/>
        </w:rPr>
        <w:t xml:space="preserve">      </w:t>
      </w:r>
      <w:r w:rsidRPr="009A0168">
        <w:rPr>
          <w:noProof/>
          <w:lang w:eastAsia="nb-NO"/>
        </w:rPr>
        <w:drawing>
          <wp:inline distT="0" distB="0" distL="0" distR="0" wp14:anchorId="2960AAC6" wp14:editId="7C843987">
            <wp:extent cx="3059796" cy="514350"/>
            <wp:effectExtent l="19050" t="0" r="7254" b="0"/>
            <wp:docPr id="23" name="Bilde 22" descr="mi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t.jpg"/>
                    <pic:cNvPicPr/>
                  </pic:nvPicPr>
                  <pic:blipFill>
                    <a:blip r:embed="rId14"/>
                    <a:stretch>
                      <a:fillRect/>
                    </a:stretch>
                  </pic:blipFill>
                  <pic:spPr>
                    <a:xfrm>
                      <a:off x="0" y="0"/>
                      <a:ext cx="3111605" cy="523059"/>
                    </a:xfrm>
                    <a:prstGeom prst="rect">
                      <a:avLst/>
                    </a:prstGeom>
                  </pic:spPr>
                </pic:pic>
              </a:graphicData>
            </a:graphic>
          </wp:inline>
        </w:drawing>
      </w:r>
    </w:p>
    <w:p w:rsidR="00451863" w:rsidRPr="009A0168" w:rsidRDefault="00451863" w:rsidP="00451863">
      <w:pPr>
        <w:contextualSpacing/>
        <w:rPr>
          <w:lang w:val="nn-NO"/>
        </w:rPr>
      </w:pPr>
    </w:p>
    <w:p w:rsidR="00814AC7" w:rsidRDefault="00451863" w:rsidP="00BA5F4B">
      <w:pPr>
        <w:contextualSpacing/>
        <w:rPr>
          <w:lang w:val="nn-NO"/>
        </w:rPr>
      </w:pPr>
      <w:r w:rsidRPr="009A0168">
        <w:rPr>
          <w:lang w:val="nn-NO"/>
        </w:rPr>
        <w:br w:type="page"/>
      </w:r>
    </w:p>
    <w:p w:rsidR="00451863" w:rsidRPr="009A0168" w:rsidRDefault="00451863" w:rsidP="00BA5F4B">
      <w:pPr>
        <w:contextualSpacing/>
        <w:rPr>
          <w:lang w:val="nn-NO"/>
        </w:rPr>
      </w:pPr>
      <w:r w:rsidRPr="009A0168">
        <w:rPr>
          <w:lang w:val="nn-NO"/>
        </w:rPr>
        <w:lastRenderedPageBreak/>
        <w:t>INNH</w:t>
      </w:r>
      <w:r w:rsidR="007011F9" w:rsidRPr="009A0168">
        <w:rPr>
          <w:lang w:val="nn-NO"/>
        </w:rPr>
        <w:t>A</w:t>
      </w:r>
      <w:r w:rsidRPr="009A0168">
        <w:rPr>
          <w:lang w:val="nn-NO"/>
        </w:rPr>
        <w:t>LD</w:t>
      </w:r>
    </w:p>
    <w:p w:rsidR="00865524" w:rsidRDefault="00451863">
      <w:pPr>
        <w:pStyle w:val="INNH2"/>
        <w:tabs>
          <w:tab w:val="left" w:pos="720"/>
          <w:tab w:val="right" w:leader="dot" w:pos="9062"/>
        </w:tabs>
        <w:rPr>
          <w:rFonts w:asciiTheme="minorHAnsi" w:hAnsiTheme="minorHAnsi"/>
          <w:noProof/>
          <w:sz w:val="22"/>
          <w:szCs w:val="22"/>
          <w:lang w:val="nn-NO" w:eastAsia="nn-NO"/>
        </w:rPr>
      </w:pPr>
      <w:r w:rsidRPr="009A0168">
        <w:rPr>
          <w:rFonts w:asciiTheme="minorHAnsi" w:eastAsia="Times New Roman" w:hAnsiTheme="minorHAnsi" w:cs="Calibri"/>
          <w:sz w:val="20"/>
          <w:lang w:val="nn-NO" w:eastAsia="nb-NO"/>
        </w:rPr>
        <w:fldChar w:fldCharType="begin"/>
      </w:r>
      <w:r w:rsidRPr="009A0168">
        <w:rPr>
          <w:rFonts w:asciiTheme="minorHAnsi" w:eastAsia="Times New Roman" w:hAnsiTheme="minorHAnsi" w:cs="Calibri"/>
          <w:lang w:val="nn-NO"/>
        </w:rPr>
        <w:instrText xml:space="preserve"> TOC \o </w:instrText>
      </w:r>
      <w:r w:rsidRPr="009A0168">
        <w:rPr>
          <w:rFonts w:asciiTheme="minorHAnsi" w:eastAsia="Times New Roman" w:hAnsiTheme="minorHAnsi" w:cs="Calibri"/>
          <w:sz w:val="20"/>
          <w:lang w:val="nn-NO" w:eastAsia="nb-NO"/>
        </w:rPr>
        <w:fldChar w:fldCharType="separate"/>
      </w:r>
      <w:r w:rsidR="00865524" w:rsidRPr="006A15B4">
        <w:rPr>
          <w:noProof/>
          <w:lang w:val="nn-NO"/>
        </w:rPr>
        <w:t>1.</w:t>
      </w:r>
      <w:r w:rsidR="00865524">
        <w:rPr>
          <w:rFonts w:asciiTheme="minorHAnsi" w:hAnsiTheme="minorHAnsi"/>
          <w:noProof/>
          <w:sz w:val="22"/>
          <w:szCs w:val="22"/>
          <w:lang w:val="nn-NO" w:eastAsia="nn-NO"/>
        </w:rPr>
        <w:tab/>
      </w:r>
      <w:r w:rsidR="00865524" w:rsidRPr="006A15B4">
        <w:rPr>
          <w:noProof/>
          <w:lang w:val="nn-NO"/>
        </w:rPr>
        <w:t>Prinsipp for brukarmedverknad</w:t>
      </w:r>
      <w:r w:rsidR="00865524" w:rsidRPr="00865524">
        <w:rPr>
          <w:noProof/>
          <w:lang w:val="nn-NO"/>
        </w:rPr>
        <w:tab/>
      </w:r>
      <w:r w:rsidR="007736BA" w:rsidRPr="007736BA">
        <w:rPr>
          <w:noProof/>
          <w:lang w:val="nn-NO"/>
        </w:rPr>
        <w:t>5</w:t>
      </w:r>
    </w:p>
    <w:p w:rsidR="00865524" w:rsidRPr="007736BA" w:rsidRDefault="00865524">
      <w:pPr>
        <w:pStyle w:val="INNH2"/>
        <w:tabs>
          <w:tab w:val="left" w:pos="720"/>
          <w:tab w:val="right" w:leader="dot" w:pos="9062"/>
        </w:tabs>
        <w:rPr>
          <w:rFonts w:asciiTheme="minorHAnsi" w:hAnsiTheme="minorHAnsi"/>
          <w:noProof/>
          <w:sz w:val="22"/>
          <w:szCs w:val="22"/>
          <w:lang w:val="nn-NO" w:eastAsia="nn-NO"/>
        </w:rPr>
      </w:pPr>
      <w:r w:rsidRPr="006A15B4">
        <w:rPr>
          <w:noProof/>
          <w:lang w:val="nn-NO"/>
        </w:rPr>
        <w:t>2.</w:t>
      </w:r>
      <w:r>
        <w:rPr>
          <w:rFonts w:asciiTheme="minorHAnsi" w:hAnsiTheme="minorHAnsi"/>
          <w:noProof/>
          <w:sz w:val="22"/>
          <w:szCs w:val="22"/>
          <w:lang w:val="nn-NO" w:eastAsia="nn-NO"/>
        </w:rPr>
        <w:tab/>
      </w:r>
      <w:r w:rsidRPr="006A15B4">
        <w:rPr>
          <w:noProof/>
          <w:lang w:val="nn-NO"/>
        </w:rPr>
        <w:t>Retningslinjer for brukarutval</w:t>
      </w:r>
      <w:r w:rsidRPr="00865524">
        <w:rPr>
          <w:noProof/>
          <w:lang w:val="nn-NO"/>
        </w:rPr>
        <w:tab/>
      </w:r>
      <w:r w:rsidR="007736BA" w:rsidRPr="007736BA">
        <w:rPr>
          <w:noProof/>
          <w:lang w:val="nn-NO"/>
        </w:rPr>
        <w:t>5</w:t>
      </w:r>
    </w:p>
    <w:p w:rsidR="00865524" w:rsidRDefault="00865524">
      <w:pPr>
        <w:pStyle w:val="INNH2"/>
        <w:tabs>
          <w:tab w:val="left" w:pos="720"/>
          <w:tab w:val="right" w:leader="dot" w:pos="9062"/>
        </w:tabs>
        <w:rPr>
          <w:rFonts w:asciiTheme="minorHAnsi" w:hAnsiTheme="minorHAnsi"/>
          <w:noProof/>
          <w:sz w:val="22"/>
          <w:szCs w:val="22"/>
          <w:lang w:val="nn-NO" w:eastAsia="nn-NO"/>
        </w:rPr>
      </w:pPr>
      <w:r w:rsidRPr="006A15B4">
        <w:rPr>
          <w:noProof/>
          <w:lang w:val="nn-NO"/>
        </w:rPr>
        <w:t>3.</w:t>
      </w:r>
      <w:r>
        <w:rPr>
          <w:rFonts w:asciiTheme="minorHAnsi" w:hAnsiTheme="minorHAnsi"/>
          <w:noProof/>
          <w:sz w:val="22"/>
          <w:szCs w:val="22"/>
          <w:lang w:val="nn-NO" w:eastAsia="nn-NO"/>
        </w:rPr>
        <w:tab/>
      </w:r>
      <w:r w:rsidRPr="006A15B4">
        <w:rPr>
          <w:noProof/>
          <w:lang w:val="nn-NO"/>
        </w:rPr>
        <w:t>Mandat for brukarutval</w:t>
      </w:r>
      <w:r w:rsidRPr="00865524">
        <w:rPr>
          <w:noProof/>
          <w:lang w:val="nn-NO"/>
        </w:rPr>
        <w:tab/>
      </w:r>
      <w:r w:rsidR="007736BA" w:rsidRPr="007736BA">
        <w:rPr>
          <w:noProof/>
          <w:lang w:val="nn-NO"/>
        </w:rPr>
        <w:t>6</w:t>
      </w:r>
    </w:p>
    <w:p w:rsidR="00865524" w:rsidRPr="007736BA" w:rsidRDefault="00865524">
      <w:pPr>
        <w:pStyle w:val="INNH3"/>
        <w:tabs>
          <w:tab w:val="left" w:pos="1100"/>
          <w:tab w:val="right" w:leader="dot" w:pos="9062"/>
        </w:tabs>
        <w:rPr>
          <w:rFonts w:asciiTheme="minorHAnsi" w:hAnsiTheme="minorHAnsi"/>
          <w:noProof/>
          <w:sz w:val="22"/>
          <w:szCs w:val="22"/>
          <w:lang w:val="nn-NO" w:eastAsia="nn-NO"/>
        </w:rPr>
      </w:pPr>
      <w:r w:rsidRPr="006A15B4">
        <w:rPr>
          <w:noProof/>
          <w:lang w:val="nn-NO"/>
        </w:rPr>
        <w:t>3.1.</w:t>
      </w:r>
      <w:r>
        <w:rPr>
          <w:rFonts w:asciiTheme="minorHAnsi" w:hAnsiTheme="minorHAnsi"/>
          <w:noProof/>
          <w:sz w:val="22"/>
          <w:szCs w:val="22"/>
          <w:lang w:val="nn-NO" w:eastAsia="nn-NO"/>
        </w:rPr>
        <w:tab/>
      </w:r>
      <w:r w:rsidRPr="006A15B4">
        <w:rPr>
          <w:noProof/>
          <w:lang w:val="nn-NO"/>
        </w:rPr>
        <w:t>Brukarutvalet skal bidra til å oppnå</w:t>
      </w:r>
      <w:r w:rsidRPr="00865524">
        <w:rPr>
          <w:noProof/>
          <w:lang w:val="nn-NO"/>
        </w:rPr>
        <w:tab/>
      </w:r>
      <w:r w:rsidR="007736BA" w:rsidRPr="007736BA">
        <w:rPr>
          <w:noProof/>
          <w:lang w:val="nn-NO"/>
        </w:rPr>
        <w:t>6</w:t>
      </w:r>
    </w:p>
    <w:p w:rsidR="00865524" w:rsidRDefault="00865524">
      <w:pPr>
        <w:pStyle w:val="INNH3"/>
        <w:tabs>
          <w:tab w:val="left" w:pos="1100"/>
          <w:tab w:val="right" w:leader="dot" w:pos="9062"/>
        </w:tabs>
        <w:rPr>
          <w:rFonts w:asciiTheme="minorHAnsi" w:hAnsiTheme="minorHAnsi"/>
          <w:noProof/>
          <w:sz w:val="22"/>
          <w:szCs w:val="22"/>
          <w:lang w:val="nn-NO" w:eastAsia="nn-NO"/>
        </w:rPr>
      </w:pPr>
      <w:r w:rsidRPr="006A15B4">
        <w:rPr>
          <w:noProof/>
          <w:lang w:val="nn-NO"/>
        </w:rPr>
        <w:t>3.2.</w:t>
      </w:r>
      <w:r>
        <w:rPr>
          <w:rFonts w:asciiTheme="minorHAnsi" w:hAnsiTheme="minorHAnsi"/>
          <w:noProof/>
          <w:sz w:val="22"/>
          <w:szCs w:val="22"/>
          <w:lang w:val="nn-NO" w:eastAsia="nn-NO"/>
        </w:rPr>
        <w:tab/>
      </w:r>
      <w:r w:rsidRPr="006A15B4">
        <w:rPr>
          <w:noProof/>
          <w:lang w:val="nn-NO"/>
        </w:rPr>
        <w:t>Brukarutvalet skal vere</w:t>
      </w:r>
      <w:r w:rsidRPr="00865524">
        <w:rPr>
          <w:noProof/>
          <w:lang w:val="nn-NO"/>
        </w:rPr>
        <w:tab/>
      </w:r>
      <w:r w:rsidR="007736BA" w:rsidRPr="007736BA">
        <w:rPr>
          <w:noProof/>
          <w:lang w:val="nn-NO"/>
        </w:rPr>
        <w:t>6</w:t>
      </w:r>
    </w:p>
    <w:p w:rsidR="00865524" w:rsidRPr="007736BA" w:rsidRDefault="00865524">
      <w:pPr>
        <w:pStyle w:val="INNH3"/>
        <w:tabs>
          <w:tab w:val="left" w:pos="1100"/>
          <w:tab w:val="right" w:leader="dot" w:pos="9062"/>
        </w:tabs>
        <w:rPr>
          <w:rFonts w:asciiTheme="minorHAnsi" w:hAnsiTheme="minorHAnsi"/>
          <w:noProof/>
          <w:sz w:val="22"/>
          <w:szCs w:val="22"/>
          <w:lang w:val="nn-NO" w:eastAsia="nn-NO"/>
        </w:rPr>
      </w:pPr>
      <w:r w:rsidRPr="006A15B4">
        <w:rPr>
          <w:noProof/>
          <w:lang w:val="nn-NO"/>
        </w:rPr>
        <w:t>3.3.</w:t>
      </w:r>
      <w:r>
        <w:rPr>
          <w:rFonts w:asciiTheme="minorHAnsi" w:hAnsiTheme="minorHAnsi"/>
          <w:noProof/>
          <w:sz w:val="22"/>
          <w:szCs w:val="22"/>
          <w:lang w:val="nn-NO" w:eastAsia="nn-NO"/>
        </w:rPr>
        <w:tab/>
      </w:r>
      <w:r w:rsidRPr="006A15B4">
        <w:rPr>
          <w:noProof/>
          <w:lang w:val="nn-NO"/>
        </w:rPr>
        <w:t>Oppgåvene til brukarutvalet er</w:t>
      </w:r>
      <w:r w:rsidRPr="00865524">
        <w:rPr>
          <w:noProof/>
          <w:lang w:val="nn-NO"/>
        </w:rPr>
        <w:tab/>
      </w:r>
      <w:r w:rsidR="007736BA" w:rsidRPr="007736BA">
        <w:rPr>
          <w:noProof/>
          <w:lang w:val="nn-NO"/>
        </w:rPr>
        <w:t>6</w:t>
      </w:r>
    </w:p>
    <w:p w:rsidR="00865524" w:rsidRDefault="00865524">
      <w:pPr>
        <w:pStyle w:val="INNH2"/>
        <w:tabs>
          <w:tab w:val="left" w:pos="720"/>
          <w:tab w:val="right" w:leader="dot" w:pos="9062"/>
        </w:tabs>
        <w:rPr>
          <w:rFonts w:asciiTheme="minorHAnsi" w:hAnsiTheme="minorHAnsi"/>
          <w:noProof/>
          <w:sz w:val="22"/>
          <w:szCs w:val="22"/>
          <w:lang w:val="nn-NO" w:eastAsia="nn-NO"/>
        </w:rPr>
      </w:pPr>
      <w:r w:rsidRPr="006A15B4">
        <w:rPr>
          <w:noProof/>
          <w:lang w:val="nn-NO"/>
        </w:rPr>
        <w:t>4.</w:t>
      </w:r>
      <w:r>
        <w:rPr>
          <w:rFonts w:asciiTheme="minorHAnsi" w:hAnsiTheme="minorHAnsi"/>
          <w:noProof/>
          <w:sz w:val="22"/>
          <w:szCs w:val="22"/>
          <w:lang w:val="nn-NO" w:eastAsia="nn-NO"/>
        </w:rPr>
        <w:tab/>
      </w:r>
      <w:r w:rsidRPr="006A15B4">
        <w:rPr>
          <w:noProof/>
          <w:lang w:val="nn-NO"/>
        </w:rPr>
        <w:t>Arenaer for brukarmedverknad</w:t>
      </w:r>
      <w:r w:rsidRPr="00865524">
        <w:rPr>
          <w:noProof/>
          <w:lang w:val="nn-NO"/>
        </w:rPr>
        <w:tab/>
      </w:r>
      <w:r w:rsidR="007736BA" w:rsidRPr="007736BA">
        <w:rPr>
          <w:noProof/>
          <w:lang w:val="nn-NO"/>
        </w:rPr>
        <w:t>7</w:t>
      </w:r>
    </w:p>
    <w:p w:rsidR="00865524" w:rsidRDefault="00865524">
      <w:pPr>
        <w:pStyle w:val="INNH3"/>
        <w:tabs>
          <w:tab w:val="left" w:pos="1100"/>
          <w:tab w:val="right" w:leader="dot" w:pos="9062"/>
        </w:tabs>
        <w:rPr>
          <w:rFonts w:asciiTheme="minorHAnsi" w:hAnsiTheme="minorHAnsi"/>
          <w:noProof/>
          <w:sz w:val="22"/>
          <w:szCs w:val="22"/>
          <w:lang w:val="nn-NO" w:eastAsia="nn-NO"/>
        </w:rPr>
      </w:pPr>
      <w:r w:rsidRPr="006A15B4">
        <w:rPr>
          <w:noProof/>
          <w:lang w:val="nn-NO"/>
        </w:rPr>
        <w:t>4.1.</w:t>
      </w:r>
      <w:r>
        <w:rPr>
          <w:rFonts w:asciiTheme="minorHAnsi" w:hAnsiTheme="minorHAnsi"/>
          <w:noProof/>
          <w:sz w:val="22"/>
          <w:szCs w:val="22"/>
          <w:lang w:val="nn-NO" w:eastAsia="nn-NO"/>
        </w:rPr>
        <w:tab/>
      </w:r>
      <w:r w:rsidRPr="006A15B4">
        <w:rPr>
          <w:noProof/>
          <w:lang w:val="nn-NO"/>
        </w:rPr>
        <w:t>Møte</w:t>
      </w:r>
      <w:r w:rsidRPr="00865524">
        <w:rPr>
          <w:noProof/>
          <w:lang w:val="nn-NO"/>
        </w:rPr>
        <w:tab/>
      </w:r>
      <w:r w:rsidR="007736BA" w:rsidRPr="007736BA">
        <w:rPr>
          <w:noProof/>
          <w:lang w:val="nn-NO"/>
        </w:rPr>
        <w:t>7</w:t>
      </w:r>
    </w:p>
    <w:p w:rsidR="00865524" w:rsidRPr="007736BA" w:rsidRDefault="00865524">
      <w:pPr>
        <w:pStyle w:val="INNH3"/>
        <w:tabs>
          <w:tab w:val="left" w:pos="1100"/>
          <w:tab w:val="right" w:leader="dot" w:pos="9062"/>
        </w:tabs>
        <w:rPr>
          <w:rFonts w:asciiTheme="minorHAnsi" w:hAnsiTheme="minorHAnsi"/>
          <w:noProof/>
          <w:sz w:val="22"/>
          <w:szCs w:val="22"/>
          <w:lang w:val="nn-NO" w:eastAsia="nn-NO"/>
        </w:rPr>
      </w:pPr>
      <w:r w:rsidRPr="006A15B4">
        <w:rPr>
          <w:noProof/>
          <w:lang w:val="nn-NO"/>
        </w:rPr>
        <w:t>4.2.</w:t>
      </w:r>
      <w:r>
        <w:rPr>
          <w:rFonts w:asciiTheme="minorHAnsi" w:hAnsiTheme="minorHAnsi"/>
          <w:noProof/>
          <w:sz w:val="22"/>
          <w:szCs w:val="22"/>
          <w:lang w:val="nn-NO" w:eastAsia="nn-NO"/>
        </w:rPr>
        <w:tab/>
      </w:r>
      <w:r w:rsidRPr="006A15B4">
        <w:rPr>
          <w:noProof/>
          <w:lang w:val="nn-NO"/>
        </w:rPr>
        <w:t>Deltaking i plan- og prosjektarbeid, råd og utval</w:t>
      </w:r>
      <w:r w:rsidRPr="00865524">
        <w:rPr>
          <w:noProof/>
          <w:lang w:val="nn-NO"/>
        </w:rPr>
        <w:tab/>
      </w:r>
      <w:r w:rsidR="007736BA" w:rsidRPr="007736BA">
        <w:rPr>
          <w:noProof/>
          <w:lang w:val="nn-NO"/>
        </w:rPr>
        <w:t>7</w:t>
      </w:r>
    </w:p>
    <w:p w:rsidR="00865524" w:rsidRDefault="00865524">
      <w:pPr>
        <w:pStyle w:val="INNH2"/>
        <w:tabs>
          <w:tab w:val="left" w:pos="720"/>
          <w:tab w:val="right" w:leader="dot" w:pos="9062"/>
        </w:tabs>
        <w:rPr>
          <w:rFonts w:asciiTheme="minorHAnsi" w:hAnsiTheme="minorHAnsi"/>
          <w:noProof/>
          <w:sz w:val="22"/>
          <w:szCs w:val="22"/>
          <w:lang w:val="nn-NO" w:eastAsia="nn-NO"/>
        </w:rPr>
      </w:pPr>
      <w:r w:rsidRPr="006A15B4">
        <w:rPr>
          <w:noProof/>
          <w:lang w:val="nn-NO"/>
        </w:rPr>
        <w:t>5.</w:t>
      </w:r>
      <w:r>
        <w:rPr>
          <w:rFonts w:asciiTheme="minorHAnsi" w:hAnsiTheme="minorHAnsi"/>
          <w:noProof/>
          <w:sz w:val="22"/>
          <w:szCs w:val="22"/>
          <w:lang w:val="nn-NO" w:eastAsia="nn-NO"/>
        </w:rPr>
        <w:tab/>
      </w:r>
      <w:r w:rsidRPr="006A15B4">
        <w:rPr>
          <w:noProof/>
          <w:lang w:val="nn-NO"/>
        </w:rPr>
        <w:t>Samansetjinga til brukarutvalet</w:t>
      </w:r>
      <w:r w:rsidRPr="00D60ADE">
        <w:rPr>
          <w:noProof/>
          <w:lang w:val="nn-NO"/>
        </w:rPr>
        <w:tab/>
      </w:r>
      <w:r w:rsidR="001334DF" w:rsidRPr="001334DF">
        <w:rPr>
          <w:noProof/>
          <w:lang w:val="nn-NO"/>
        </w:rPr>
        <w:t>8</w:t>
      </w:r>
    </w:p>
    <w:p w:rsidR="00865524" w:rsidRDefault="00865524">
      <w:pPr>
        <w:pStyle w:val="INNH3"/>
        <w:tabs>
          <w:tab w:val="left" w:pos="1100"/>
          <w:tab w:val="right" w:leader="dot" w:pos="9062"/>
        </w:tabs>
        <w:rPr>
          <w:rFonts w:asciiTheme="minorHAnsi" w:hAnsiTheme="minorHAnsi"/>
          <w:noProof/>
          <w:sz w:val="22"/>
          <w:szCs w:val="22"/>
          <w:lang w:val="nn-NO" w:eastAsia="nn-NO"/>
        </w:rPr>
      </w:pPr>
      <w:r w:rsidRPr="006A15B4">
        <w:rPr>
          <w:noProof/>
          <w:lang w:val="nn-NO"/>
        </w:rPr>
        <w:t>5.1.</w:t>
      </w:r>
      <w:r>
        <w:rPr>
          <w:rFonts w:asciiTheme="minorHAnsi" w:hAnsiTheme="minorHAnsi"/>
          <w:noProof/>
          <w:sz w:val="22"/>
          <w:szCs w:val="22"/>
          <w:lang w:val="nn-NO" w:eastAsia="nn-NO"/>
        </w:rPr>
        <w:tab/>
      </w:r>
      <w:r w:rsidRPr="006A15B4">
        <w:rPr>
          <w:noProof/>
          <w:lang w:val="nn-NO"/>
        </w:rPr>
        <w:t>Nominasjon</w:t>
      </w:r>
      <w:r w:rsidRPr="00D60ADE">
        <w:rPr>
          <w:noProof/>
          <w:lang w:val="nn-NO"/>
        </w:rPr>
        <w:tab/>
      </w:r>
      <w:r w:rsidR="001334DF" w:rsidRPr="001334DF">
        <w:rPr>
          <w:noProof/>
          <w:lang w:val="nn-NO"/>
        </w:rPr>
        <w:t>8</w:t>
      </w:r>
    </w:p>
    <w:p w:rsidR="00865524" w:rsidRPr="001334DF" w:rsidRDefault="00865524">
      <w:pPr>
        <w:pStyle w:val="INNH3"/>
        <w:tabs>
          <w:tab w:val="left" w:pos="1100"/>
          <w:tab w:val="right" w:leader="dot" w:pos="9062"/>
        </w:tabs>
        <w:rPr>
          <w:rFonts w:asciiTheme="minorHAnsi" w:hAnsiTheme="minorHAnsi"/>
          <w:noProof/>
          <w:sz w:val="22"/>
          <w:szCs w:val="22"/>
          <w:lang w:val="nn-NO" w:eastAsia="nn-NO"/>
        </w:rPr>
      </w:pPr>
      <w:r w:rsidRPr="006A15B4">
        <w:rPr>
          <w:noProof/>
          <w:lang w:val="nn-NO"/>
        </w:rPr>
        <w:t>5.2.</w:t>
      </w:r>
      <w:r>
        <w:rPr>
          <w:rFonts w:asciiTheme="minorHAnsi" w:hAnsiTheme="minorHAnsi"/>
          <w:noProof/>
          <w:sz w:val="22"/>
          <w:szCs w:val="22"/>
          <w:lang w:val="nn-NO" w:eastAsia="nn-NO"/>
        </w:rPr>
        <w:tab/>
      </w:r>
      <w:r w:rsidRPr="006A15B4">
        <w:rPr>
          <w:noProof/>
          <w:lang w:val="nn-NO"/>
        </w:rPr>
        <w:t>Oppnemning</w:t>
      </w:r>
      <w:r w:rsidRPr="00865524">
        <w:rPr>
          <w:noProof/>
          <w:lang w:val="nn-NO"/>
        </w:rPr>
        <w:tab/>
      </w:r>
      <w:r w:rsidR="001334DF" w:rsidRPr="001334DF">
        <w:rPr>
          <w:noProof/>
          <w:lang w:val="nn-NO"/>
        </w:rPr>
        <w:t>8</w:t>
      </w:r>
    </w:p>
    <w:p w:rsidR="00865524" w:rsidRDefault="00865524">
      <w:pPr>
        <w:pStyle w:val="INNH3"/>
        <w:tabs>
          <w:tab w:val="left" w:pos="1100"/>
          <w:tab w:val="right" w:leader="dot" w:pos="9062"/>
        </w:tabs>
        <w:rPr>
          <w:rFonts w:asciiTheme="minorHAnsi" w:hAnsiTheme="minorHAnsi"/>
          <w:noProof/>
          <w:sz w:val="22"/>
          <w:szCs w:val="22"/>
          <w:lang w:val="nn-NO" w:eastAsia="nn-NO"/>
        </w:rPr>
      </w:pPr>
      <w:r w:rsidRPr="006A15B4">
        <w:rPr>
          <w:rFonts w:eastAsia="Times New Roman" w:cs="Calibri"/>
          <w:noProof/>
          <w:lang w:val="nn-NO"/>
        </w:rPr>
        <w:t>5.3.</w:t>
      </w:r>
      <w:r>
        <w:rPr>
          <w:rFonts w:asciiTheme="minorHAnsi" w:hAnsiTheme="minorHAnsi"/>
          <w:noProof/>
          <w:sz w:val="22"/>
          <w:szCs w:val="22"/>
          <w:lang w:val="nn-NO" w:eastAsia="nn-NO"/>
        </w:rPr>
        <w:tab/>
      </w:r>
      <w:r w:rsidRPr="006A15B4">
        <w:rPr>
          <w:noProof/>
          <w:lang w:val="nn-NO"/>
        </w:rPr>
        <w:t>Arbeidsutval</w:t>
      </w:r>
      <w:r w:rsidRPr="00865524">
        <w:rPr>
          <w:noProof/>
          <w:lang w:val="nn-NO"/>
        </w:rPr>
        <w:tab/>
      </w:r>
      <w:r w:rsidR="001334DF" w:rsidRPr="006D6FF0">
        <w:rPr>
          <w:noProof/>
          <w:lang w:val="nn-NO"/>
        </w:rPr>
        <w:t>8</w:t>
      </w:r>
    </w:p>
    <w:p w:rsidR="00865524" w:rsidRDefault="00865524">
      <w:pPr>
        <w:pStyle w:val="INNH2"/>
        <w:tabs>
          <w:tab w:val="left" w:pos="720"/>
          <w:tab w:val="right" w:leader="dot" w:pos="9062"/>
        </w:tabs>
        <w:rPr>
          <w:rFonts w:asciiTheme="minorHAnsi" w:hAnsiTheme="minorHAnsi"/>
          <w:noProof/>
          <w:sz w:val="22"/>
          <w:szCs w:val="22"/>
          <w:lang w:val="nn-NO" w:eastAsia="nn-NO"/>
        </w:rPr>
      </w:pPr>
      <w:r w:rsidRPr="006A15B4">
        <w:rPr>
          <w:noProof/>
          <w:lang w:val="nn-NO"/>
        </w:rPr>
        <w:t>6.</w:t>
      </w:r>
      <w:r>
        <w:rPr>
          <w:rFonts w:asciiTheme="minorHAnsi" w:hAnsiTheme="minorHAnsi"/>
          <w:noProof/>
          <w:sz w:val="22"/>
          <w:szCs w:val="22"/>
          <w:lang w:val="nn-NO" w:eastAsia="nn-NO"/>
        </w:rPr>
        <w:tab/>
      </w:r>
      <w:r w:rsidRPr="006A15B4">
        <w:rPr>
          <w:noProof/>
          <w:lang w:val="nn-NO"/>
        </w:rPr>
        <w:t>Arbeidsform og administrasjon</w:t>
      </w:r>
      <w:r w:rsidRPr="00865524">
        <w:rPr>
          <w:noProof/>
          <w:lang w:val="nn-NO"/>
        </w:rPr>
        <w:tab/>
      </w:r>
      <w:r w:rsidR="001334DF" w:rsidRPr="006D6FF0">
        <w:rPr>
          <w:noProof/>
          <w:lang w:val="nn-NO"/>
        </w:rPr>
        <w:t>8</w:t>
      </w:r>
    </w:p>
    <w:p w:rsidR="00865524" w:rsidRDefault="00865524">
      <w:pPr>
        <w:pStyle w:val="INNH2"/>
        <w:tabs>
          <w:tab w:val="left" w:pos="720"/>
          <w:tab w:val="right" w:leader="dot" w:pos="9062"/>
        </w:tabs>
        <w:rPr>
          <w:rFonts w:asciiTheme="minorHAnsi" w:hAnsiTheme="minorHAnsi"/>
          <w:noProof/>
          <w:sz w:val="22"/>
          <w:szCs w:val="22"/>
          <w:lang w:val="nn-NO" w:eastAsia="nn-NO"/>
        </w:rPr>
      </w:pPr>
      <w:r w:rsidRPr="006A15B4">
        <w:rPr>
          <w:noProof/>
          <w:lang w:val="nn-NO"/>
        </w:rPr>
        <w:t>7.</w:t>
      </w:r>
      <w:r>
        <w:rPr>
          <w:rFonts w:asciiTheme="minorHAnsi" w:hAnsiTheme="minorHAnsi"/>
          <w:noProof/>
          <w:sz w:val="22"/>
          <w:szCs w:val="22"/>
          <w:lang w:val="nn-NO" w:eastAsia="nn-NO"/>
        </w:rPr>
        <w:tab/>
      </w:r>
      <w:r w:rsidRPr="006A15B4">
        <w:rPr>
          <w:noProof/>
          <w:lang w:val="nn-NO"/>
        </w:rPr>
        <w:t>Kompetanse</w:t>
      </w:r>
      <w:r w:rsidRPr="00865524">
        <w:rPr>
          <w:noProof/>
          <w:lang w:val="nn-NO"/>
        </w:rPr>
        <w:tab/>
      </w:r>
      <w:r w:rsidR="001334DF" w:rsidRPr="006D6FF0">
        <w:rPr>
          <w:noProof/>
          <w:lang w:val="nn-NO"/>
        </w:rPr>
        <w:t>9</w:t>
      </w:r>
    </w:p>
    <w:p w:rsidR="00865524" w:rsidRDefault="00865524">
      <w:pPr>
        <w:pStyle w:val="INNH2"/>
        <w:tabs>
          <w:tab w:val="left" w:pos="720"/>
          <w:tab w:val="right" w:leader="dot" w:pos="9062"/>
        </w:tabs>
        <w:rPr>
          <w:rFonts w:asciiTheme="minorHAnsi" w:hAnsiTheme="minorHAnsi"/>
          <w:noProof/>
          <w:sz w:val="22"/>
          <w:szCs w:val="22"/>
          <w:lang w:val="nn-NO" w:eastAsia="nn-NO"/>
        </w:rPr>
      </w:pPr>
      <w:r w:rsidRPr="006A15B4">
        <w:rPr>
          <w:rFonts w:cs="Calibri"/>
          <w:noProof/>
          <w:color w:val="000000" w:themeColor="text1"/>
          <w:lang w:val="nn-NO"/>
        </w:rPr>
        <w:t>8.</w:t>
      </w:r>
      <w:r>
        <w:rPr>
          <w:rFonts w:asciiTheme="minorHAnsi" w:hAnsiTheme="minorHAnsi"/>
          <w:noProof/>
          <w:sz w:val="22"/>
          <w:szCs w:val="22"/>
          <w:lang w:val="nn-NO" w:eastAsia="nn-NO"/>
        </w:rPr>
        <w:tab/>
      </w:r>
      <w:r w:rsidRPr="006A15B4">
        <w:rPr>
          <w:noProof/>
          <w:lang w:val="nn-NO"/>
        </w:rPr>
        <w:t>Forventingar til medlemmer i brukarutval</w:t>
      </w:r>
      <w:r w:rsidRPr="00865524">
        <w:rPr>
          <w:noProof/>
          <w:lang w:val="nn-NO"/>
        </w:rPr>
        <w:tab/>
      </w:r>
      <w:r w:rsidR="001334DF" w:rsidRPr="006D6FF0">
        <w:rPr>
          <w:noProof/>
          <w:lang w:val="nn-NO"/>
        </w:rPr>
        <w:t>10</w:t>
      </w:r>
    </w:p>
    <w:p w:rsidR="00865524" w:rsidRDefault="00865524">
      <w:pPr>
        <w:pStyle w:val="INNH2"/>
        <w:tabs>
          <w:tab w:val="left" w:pos="720"/>
          <w:tab w:val="right" w:leader="dot" w:pos="9062"/>
        </w:tabs>
        <w:rPr>
          <w:rFonts w:asciiTheme="minorHAnsi" w:hAnsiTheme="minorHAnsi"/>
          <w:noProof/>
          <w:sz w:val="22"/>
          <w:szCs w:val="22"/>
          <w:lang w:val="nn-NO" w:eastAsia="nn-NO"/>
        </w:rPr>
      </w:pPr>
      <w:r w:rsidRPr="006A15B4">
        <w:rPr>
          <w:noProof/>
          <w:lang w:val="nn-NO"/>
        </w:rPr>
        <w:t>9.</w:t>
      </w:r>
      <w:r>
        <w:rPr>
          <w:rFonts w:asciiTheme="minorHAnsi" w:hAnsiTheme="minorHAnsi"/>
          <w:noProof/>
          <w:sz w:val="22"/>
          <w:szCs w:val="22"/>
          <w:lang w:val="nn-NO" w:eastAsia="nn-NO"/>
        </w:rPr>
        <w:tab/>
      </w:r>
      <w:r w:rsidRPr="006A15B4">
        <w:rPr>
          <w:noProof/>
          <w:lang w:val="nn-NO"/>
        </w:rPr>
        <w:t>Habilitet og konfidensialitet</w:t>
      </w:r>
      <w:r w:rsidRPr="00865524">
        <w:rPr>
          <w:noProof/>
          <w:lang w:val="nn-NO"/>
        </w:rPr>
        <w:tab/>
      </w:r>
      <w:r w:rsidR="001334DF" w:rsidRPr="006D6FF0">
        <w:rPr>
          <w:noProof/>
          <w:lang w:val="nn-NO"/>
        </w:rPr>
        <w:t>10</w:t>
      </w:r>
    </w:p>
    <w:p w:rsidR="00865524" w:rsidRDefault="00865524">
      <w:pPr>
        <w:pStyle w:val="INNH2"/>
        <w:tabs>
          <w:tab w:val="left" w:pos="880"/>
          <w:tab w:val="right" w:leader="dot" w:pos="9062"/>
        </w:tabs>
        <w:rPr>
          <w:rFonts w:asciiTheme="minorHAnsi" w:hAnsiTheme="minorHAnsi"/>
          <w:noProof/>
          <w:sz w:val="22"/>
          <w:szCs w:val="22"/>
          <w:lang w:val="nn-NO" w:eastAsia="nn-NO"/>
        </w:rPr>
      </w:pPr>
      <w:r w:rsidRPr="006A15B4">
        <w:rPr>
          <w:noProof/>
          <w:lang w:val="nn-NO"/>
        </w:rPr>
        <w:t>10.</w:t>
      </w:r>
      <w:r>
        <w:rPr>
          <w:rFonts w:asciiTheme="minorHAnsi" w:hAnsiTheme="minorHAnsi"/>
          <w:noProof/>
          <w:sz w:val="22"/>
          <w:szCs w:val="22"/>
          <w:lang w:val="nn-NO" w:eastAsia="nn-NO"/>
        </w:rPr>
        <w:tab/>
      </w:r>
      <w:r w:rsidRPr="006A15B4">
        <w:rPr>
          <w:noProof/>
          <w:lang w:val="nn-NO"/>
        </w:rPr>
        <w:t>Økonomi</w:t>
      </w:r>
      <w:r w:rsidRPr="00865524">
        <w:rPr>
          <w:noProof/>
          <w:lang w:val="nn-NO"/>
        </w:rPr>
        <w:tab/>
      </w:r>
      <w:r w:rsidR="001334DF" w:rsidRPr="006D6FF0">
        <w:rPr>
          <w:noProof/>
          <w:lang w:val="nn-NO"/>
        </w:rPr>
        <w:t>10</w:t>
      </w:r>
    </w:p>
    <w:p w:rsidR="00865524" w:rsidRDefault="00865524">
      <w:pPr>
        <w:pStyle w:val="INNH2"/>
        <w:tabs>
          <w:tab w:val="right" w:leader="dot" w:pos="9062"/>
        </w:tabs>
        <w:rPr>
          <w:rFonts w:asciiTheme="minorHAnsi" w:hAnsiTheme="minorHAnsi"/>
          <w:noProof/>
          <w:sz w:val="22"/>
          <w:szCs w:val="22"/>
          <w:lang w:val="nn-NO" w:eastAsia="nn-NO"/>
        </w:rPr>
      </w:pPr>
      <w:r w:rsidRPr="006A15B4">
        <w:rPr>
          <w:noProof/>
          <w:lang w:val="nn-NO"/>
        </w:rPr>
        <w:t>Vedlegg 1 – Regionale tilpassingar i Helse Vest</w:t>
      </w:r>
      <w:r w:rsidRPr="00865524">
        <w:rPr>
          <w:noProof/>
          <w:lang w:val="nn-NO"/>
        </w:rPr>
        <w:tab/>
      </w:r>
      <w:r w:rsidR="001334DF" w:rsidRPr="006D6FF0">
        <w:rPr>
          <w:noProof/>
          <w:lang w:val="nn-NO"/>
        </w:rPr>
        <w:t>11</w:t>
      </w:r>
    </w:p>
    <w:p w:rsidR="00865524" w:rsidRPr="006D6FF0" w:rsidRDefault="00865524">
      <w:pPr>
        <w:pStyle w:val="INNH2"/>
        <w:tabs>
          <w:tab w:val="right" w:leader="dot" w:pos="9062"/>
        </w:tabs>
        <w:rPr>
          <w:rFonts w:asciiTheme="minorHAnsi" w:hAnsiTheme="minorHAnsi"/>
          <w:noProof/>
          <w:sz w:val="22"/>
          <w:szCs w:val="22"/>
          <w:lang w:val="nn-NO" w:eastAsia="nn-NO"/>
        </w:rPr>
      </w:pPr>
      <w:r w:rsidRPr="006A15B4">
        <w:rPr>
          <w:noProof/>
          <w:lang w:val="nn-NO"/>
        </w:rPr>
        <w:t>Vedlegg 2 – Uttrekk frå lover og vedtekter</w:t>
      </w:r>
      <w:r w:rsidRPr="00865524">
        <w:rPr>
          <w:noProof/>
          <w:lang w:val="nn-NO"/>
        </w:rPr>
        <w:tab/>
      </w:r>
      <w:r w:rsidR="006B1551">
        <w:rPr>
          <w:noProof/>
          <w:lang w:val="nn-NO"/>
        </w:rPr>
        <w:t>13</w:t>
      </w:r>
    </w:p>
    <w:p w:rsidR="00865524" w:rsidRDefault="00865524">
      <w:pPr>
        <w:pStyle w:val="INNH2"/>
        <w:tabs>
          <w:tab w:val="right" w:leader="dot" w:pos="9062"/>
        </w:tabs>
        <w:rPr>
          <w:rFonts w:asciiTheme="minorHAnsi" w:hAnsiTheme="minorHAnsi"/>
          <w:noProof/>
          <w:sz w:val="22"/>
          <w:szCs w:val="22"/>
          <w:lang w:val="nn-NO" w:eastAsia="nn-NO"/>
        </w:rPr>
      </w:pPr>
      <w:r w:rsidRPr="006A15B4">
        <w:rPr>
          <w:noProof/>
          <w:lang w:val="nn-NO"/>
        </w:rPr>
        <w:t>Vedlegg 3 – Teielovnad</w:t>
      </w:r>
      <w:r w:rsidRPr="00865524">
        <w:rPr>
          <w:noProof/>
          <w:lang w:val="nn-NO"/>
        </w:rPr>
        <w:tab/>
      </w:r>
      <w:r>
        <w:rPr>
          <w:noProof/>
        </w:rPr>
        <w:fldChar w:fldCharType="begin"/>
      </w:r>
      <w:r w:rsidRPr="00865524">
        <w:rPr>
          <w:noProof/>
          <w:lang w:val="nn-NO"/>
        </w:rPr>
        <w:instrText xml:space="preserve"> PAGEREF _Toc476138303 \h </w:instrText>
      </w:r>
      <w:r>
        <w:rPr>
          <w:noProof/>
        </w:rPr>
      </w:r>
      <w:r>
        <w:rPr>
          <w:noProof/>
        </w:rPr>
        <w:fldChar w:fldCharType="separate"/>
      </w:r>
      <w:r w:rsidRPr="00865524">
        <w:rPr>
          <w:noProof/>
          <w:lang w:val="nn-NO"/>
        </w:rPr>
        <w:t>15</w:t>
      </w:r>
      <w:r>
        <w:rPr>
          <w:noProof/>
        </w:rPr>
        <w:fldChar w:fldCharType="end"/>
      </w:r>
    </w:p>
    <w:p w:rsidR="00865524" w:rsidRDefault="00972FE6">
      <w:pPr>
        <w:pStyle w:val="INNH2"/>
        <w:tabs>
          <w:tab w:val="right" w:leader="dot" w:pos="9062"/>
        </w:tabs>
        <w:rPr>
          <w:rFonts w:asciiTheme="minorHAnsi" w:hAnsiTheme="minorHAnsi"/>
          <w:noProof/>
          <w:sz w:val="22"/>
          <w:szCs w:val="22"/>
          <w:lang w:val="nn-NO" w:eastAsia="nn-NO"/>
        </w:rPr>
      </w:pPr>
      <w:r>
        <w:rPr>
          <w:noProof/>
          <w:lang w:val="nn-NO"/>
        </w:rPr>
        <w:t>Vedlegg 4 – U</w:t>
      </w:r>
      <w:r w:rsidR="00865524" w:rsidRPr="006A15B4">
        <w:rPr>
          <w:noProof/>
          <w:lang w:val="nn-NO"/>
        </w:rPr>
        <w:t>ngdomsråd i Helse Vest</w:t>
      </w:r>
      <w:r w:rsidR="00865524" w:rsidRPr="00865524">
        <w:rPr>
          <w:noProof/>
          <w:lang w:val="nn-NO"/>
        </w:rPr>
        <w:tab/>
      </w:r>
      <w:r w:rsidR="00865524">
        <w:rPr>
          <w:noProof/>
        </w:rPr>
        <w:fldChar w:fldCharType="begin"/>
      </w:r>
      <w:r w:rsidR="00865524" w:rsidRPr="00865524">
        <w:rPr>
          <w:noProof/>
          <w:lang w:val="nn-NO"/>
        </w:rPr>
        <w:instrText xml:space="preserve"> PAGEREF _Toc476138304 \h </w:instrText>
      </w:r>
      <w:r w:rsidR="00865524">
        <w:rPr>
          <w:noProof/>
        </w:rPr>
      </w:r>
      <w:r w:rsidR="00865524">
        <w:rPr>
          <w:noProof/>
        </w:rPr>
        <w:fldChar w:fldCharType="separate"/>
      </w:r>
      <w:r w:rsidR="00865524" w:rsidRPr="00865524">
        <w:rPr>
          <w:noProof/>
          <w:lang w:val="nn-NO"/>
        </w:rPr>
        <w:t>16</w:t>
      </w:r>
      <w:r w:rsidR="00865524">
        <w:rPr>
          <w:noProof/>
        </w:rPr>
        <w:fldChar w:fldCharType="end"/>
      </w:r>
    </w:p>
    <w:p w:rsidR="00865524" w:rsidRDefault="00865524">
      <w:pPr>
        <w:pStyle w:val="INNH2"/>
        <w:tabs>
          <w:tab w:val="right" w:leader="dot" w:pos="9062"/>
        </w:tabs>
        <w:rPr>
          <w:noProof/>
          <w:lang w:val="nn-NO"/>
        </w:rPr>
      </w:pPr>
      <w:r w:rsidRPr="006A15B4">
        <w:rPr>
          <w:noProof/>
          <w:lang w:val="nn-NO"/>
        </w:rPr>
        <w:t xml:space="preserve">Vedlegg 5 – </w:t>
      </w:r>
      <w:r w:rsidR="00972FE6">
        <w:rPr>
          <w:noProof/>
          <w:lang w:val="nn-NO"/>
        </w:rPr>
        <w:t>Brukarmedverknad i helseforsking</w:t>
      </w:r>
      <w:r w:rsidRPr="006A15B4">
        <w:rPr>
          <w:noProof/>
          <w:lang w:val="nn-NO"/>
        </w:rPr>
        <w:t xml:space="preserve"> – Helse Vest</w:t>
      </w:r>
      <w:r w:rsidRPr="00865524">
        <w:rPr>
          <w:noProof/>
          <w:lang w:val="nn-NO"/>
        </w:rPr>
        <w:tab/>
      </w:r>
      <w:r w:rsidR="007736BA" w:rsidRPr="007736BA">
        <w:rPr>
          <w:noProof/>
          <w:lang w:val="nn-NO"/>
        </w:rPr>
        <w:t>17</w:t>
      </w:r>
    </w:p>
    <w:p w:rsidR="009137F6" w:rsidRPr="009137F6" w:rsidRDefault="009137F6" w:rsidP="009137F6">
      <w:pPr>
        <w:rPr>
          <w:lang w:val="nn-NO"/>
        </w:rPr>
      </w:pPr>
      <w:r>
        <w:rPr>
          <w:lang w:val="nn-NO"/>
        </w:rPr>
        <w:t>Sjå vedlegg 2 til styresaka</w:t>
      </w:r>
    </w:p>
    <w:p w:rsidR="00865524" w:rsidRPr="007736BA" w:rsidRDefault="007736BA" w:rsidP="007736BA">
      <w:pPr>
        <w:pStyle w:val="INNH1"/>
        <w:rPr>
          <w:rFonts w:asciiTheme="minorHAnsi" w:hAnsiTheme="minorHAnsi"/>
          <w:lang w:val="nb-NO" w:eastAsia="nn-NO"/>
        </w:rPr>
      </w:pPr>
      <w:r w:rsidRPr="007736BA">
        <w:rPr>
          <w:lang w:val="nb-NO"/>
        </w:rPr>
        <w:t>Vedlegg 6 - Ungdomsråd i helseforetak. Hvorfor og hvordan?</w:t>
      </w:r>
      <w:r>
        <w:rPr>
          <w:lang w:val="nb-NO"/>
        </w:rPr>
        <w:t xml:space="preserve"> Prinsipper og retningslinjer for reell ungdomsmedvirkning.</w:t>
      </w:r>
      <w:r w:rsidRPr="007736BA">
        <w:rPr>
          <w:lang w:val="nb-NO"/>
        </w:rPr>
        <w:t xml:space="preserve"> </w:t>
      </w:r>
    </w:p>
    <w:p w:rsidR="00451863" w:rsidRPr="007736BA" w:rsidRDefault="00451863" w:rsidP="00451863">
      <w:pPr>
        <w:rPr>
          <w:rFonts w:asciiTheme="minorHAnsi" w:eastAsia="Times New Roman" w:hAnsiTheme="minorHAnsi" w:cs="Calibri"/>
        </w:rPr>
      </w:pPr>
      <w:r w:rsidRPr="009A0168">
        <w:rPr>
          <w:rFonts w:asciiTheme="minorHAnsi" w:eastAsia="Times New Roman" w:hAnsiTheme="minorHAnsi" w:cs="Calibri"/>
          <w:lang w:val="nn-NO"/>
        </w:rPr>
        <w:fldChar w:fldCharType="end"/>
      </w:r>
    </w:p>
    <w:p w:rsidR="00451863" w:rsidRPr="007736BA" w:rsidRDefault="00451863" w:rsidP="00451863">
      <w:pPr>
        <w:rPr>
          <w:rFonts w:eastAsia="Times New Roman" w:cs="Calibri"/>
        </w:rPr>
      </w:pPr>
    </w:p>
    <w:p w:rsidR="00755BD7" w:rsidRPr="007736BA" w:rsidRDefault="00755BD7">
      <w:pPr>
        <w:rPr>
          <w:rFonts w:eastAsia="Times New Roman" w:cs="Calibri"/>
        </w:rPr>
      </w:pPr>
      <w:r w:rsidRPr="007736BA">
        <w:rPr>
          <w:rFonts w:eastAsia="Times New Roman" w:cs="Calibri"/>
        </w:rPr>
        <w:br w:type="page"/>
      </w:r>
    </w:p>
    <w:p w:rsidR="00BA5F4B" w:rsidRPr="007736BA" w:rsidRDefault="00BA5F4B" w:rsidP="00451863">
      <w:pPr>
        <w:rPr>
          <w:rFonts w:eastAsia="Times New Roman" w:cs="Calibri"/>
        </w:rPr>
      </w:pPr>
    </w:p>
    <w:p w:rsidR="00451863" w:rsidRPr="007736BA" w:rsidRDefault="00451863" w:rsidP="00451863">
      <w:pPr>
        <w:rPr>
          <w:rFonts w:eastAsia="Times New Roman" w:cs="Calibri"/>
        </w:rPr>
      </w:pPr>
    </w:p>
    <w:p w:rsidR="00451863" w:rsidRPr="007736BA" w:rsidRDefault="00451863" w:rsidP="00451863">
      <w:pPr>
        <w:rPr>
          <w:rFonts w:asciiTheme="minorHAnsi" w:eastAsia="Times New Roman" w:hAnsiTheme="minorHAnsi" w:cs="Arial"/>
          <w:b/>
        </w:rPr>
      </w:pPr>
      <w:r w:rsidRPr="007736BA">
        <w:rPr>
          <w:rFonts w:asciiTheme="minorHAnsi" w:eastAsia="Times New Roman" w:hAnsiTheme="minorHAnsi" w:cs="Arial"/>
          <w:b/>
        </w:rPr>
        <w:t>Forkort</w:t>
      </w:r>
      <w:r w:rsidR="007011F9" w:rsidRPr="007736BA">
        <w:rPr>
          <w:rFonts w:asciiTheme="minorHAnsi" w:eastAsia="Times New Roman" w:hAnsiTheme="minorHAnsi" w:cs="Arial"/>
          <w:b/>
        </w:rPr>
        <w:t>ingar</w:t>
      </w:r>
      <w:r w:rsidRPr="007736BA">
        <w:rPr>
          <w:rFonts w:asciiTheme="minorHAnsi" w:eastAsia="Times New Roman" w:hAnsiTheme="minorHAnsi" w:cs="Arial"/>
          <w:b/>
        </w:rPr>
        <w:t xml:space="preserve"> og definisjon</w:t>
      </w:r>
      <w:r w:rsidR="007011F9" w:rsidRPr="007736BA">
        <w:rPr>
          <w:rFonts w:asciiTheme="minorHAnsi" w:eastAsia="Times New Roman" w:hAnsiTheme="minorHAnsi" w:cs="Arial"/>
          <w:b/>
        </w:rPr>
        <w:t>a</w:t>
      </w:r>
      <w:r w:rsidRPr="007736BA">
        <w:rPr>
          <w:rFonts w:asciiTheme="minorHAnsi" w:eastAsia="Times New Roman" w:hAnsiTheme="minorHAnsi" w:cs="Arial"/>
          <w:b/>
        </w:rPr>
        <w:t>r:</w:t>
      </w:r>
    </w:p>
    <w:p w:rsidR="00451863" w:rsidRPr="007736BA" w:rsidRDefault="00451863" w:rsidP="00451863">
      <w:pPr>
        <w:contextualSpacing/>
        <w:rPr>
          <w:rFonts w:eastAsia="Times New Roman" w:cs="Arial"/>
        </w:rPr>
      </w:pPr>
      <w:r w:rsidRPr="007736BA">
        <w:rPr>
          <w:rFonts w:eastAsia="Times New Roman" w:cs="Arial"/>
        </w:rPr>
        <w:t>FFO</w:t>
      </w:r>
      <w:r w:rsidRPr="007736BA">
        <w:rPr>
          <w:rFonts w:eastAsia="Times New Roman" w:cs="Arial"/>
        </w:rPr>
        <w:tab/>
      </w:r>
      <w:r w:rsidRPr="007736BA">
        <w:rPr>
          <w:rFonts w:eastAsia="Times New Roman" w:cs="Arial"/>
        </w:rPr>
        <w:tab/>
        <w:t>Funksjonshemmedes fellesorganisasjon</w:t>
      </w:r>
    </w:p>
    <w:p w:rsidR="00451863" w:rsidRPr="007736BA" w:rsidRDefault="00451863" w:rsidP="00451863">
      <w:pPr>
        <w:contextualSpacing/>
        <w:rPr>
          <w:rFonts w:eastAsia="Times New Roman" w:cs="Arial"/>
        </w:rPr>
      </w:pPr>
      <w:r w:rsidRPr="007736BA">
        <w:rPr>
          <w:rFonts w:eastAsia="Times New Roman" w:cs="Arial"/>
        </w:rPr>
        <w:t>HF</w:t>
      </w:r>
      <w:r w:rsidRPr="007736BA">
        <w:rPr>
          <w:rFonts w:eastAsia="Times New Roman" w:cs="Arial"/>
        </w:rPr>
        <w:tab/>
      </w:r>
      <w:r w:rsidRPr="007736BA">
        <w:rPr>
          <w:rFonts w:eastAsia="Times New Roman" w:cs="Arial"/>
        </w:rPr>
        <w:tab/>
        <w:t>Helsef</w:t>
      </w:r>
      <w:r w:rsidR="007011F9" w:rsidRPr="007736BA">
        <w:rPr>
          <w:rFonts w:eastAsia="Times New Roman" w:cs="Arial"/>
        </w:rPr>
        <w:t>ø</w:t>
      </w:r>
      <w:r w:rsidRPr="007736BA">
        <w:rPr>
          <w:rFonts w:eastAsia="Times New Roman" w:cs="Arial"/>
        </w:rPr>
        <w:t>retak</w:t>
      </w:r>
    </w:p>
    <w:p w:rsidR="00451863" w:rsidRPr="00B92AF8" w:rsidRDefault="00451863" w:rsidP="00451863">
      <w:pPr>
        <w:contextualSpacing/>
        <w:rPr>
          <w:rFonts w:eastAsia="Times New Roman" w:cs="Arial"/>
        </w:rPr>
      </w:pPr>
      <w:r w:rsidRPr="007736BA">
        <w:rPr>
          <w:rFonts w:eastAsia="Times New Roman" w:cs="Arial"/>
        </w:rPr>
        <w:t>RHF</w:t>
      </w:r>
      <w:r w:rsidRPr="007736BA">
        <w:rPr>
          <w:rFonts w:eastAsia="Times New Roman" w:cs="Arial"/>
        </w:rPr>
        <w:tab/>
      </w:r>
      <w:r w:rsidRPr="007736BA">
        <w:rPr>
          <w:rFonts w:eastAsia="Times New Roman" w:cs="Arial"/>
        </w:rPr>
        <w:tab/>
        <w:t>Region</w:t>
      </w:r>
      <w:r w:rsidRPr="00265ACF">
        <w:rPr>
          <w:rFonts w:eastAsia="Times New Roman" w:cs="Arial"/>
        </w:rPr>
        <w:t>a</w:t>
      </w:r>
      <w:r w:rsidRPr="00B92AF8">
        <w:rPr>
          <w:rFonts w:eastAsia="Times New Roman" w:cs="Arial"/>
        </w:rPr>
        <w:t>lt helsef</w:t>
      </w:r>
      <w:r w:rsidR="007011F9" w:rsidRPr="00B92AF8">
        <w:rPr>
          <w:rFonts w:eastAsia="Times New Roman" w:cs="Arial"/>
        </w:rPr>
        <w:t>ø</w:t>
      </w:r>
      <w:r w:rsidRPr="00B92AF8">
        <w:rPr>
          <w:rFonts w:eastAsia="Times New Roman" w:cs="Arial"/>
        </w:rPr>
        <w:t xml:space="preserve">retak </w:t>
      </w:r>
    </w:p>
    <w:p w:rsidR="00451863" w:rsidRPr="00B92AF8" w:rsidRDefault="00451863" w:rsidP="00451863">
      <w:pPr>
        <w:contextualSpacing/>
        <w:rPr>
          <w:rFonts w:eastAsia="Times New Roman" w:cs="Arial"/>
        </w:rPr>
      </w:pPr>
      <w:r w:rsidRPr="00B92AF8">
        <w:rPr>
          <w:rFonts w:eastAsia="Times New Roman" w:cs="Arial"/>
        </w:rPr>
        <w:t>SAFO</w:t>
      </w:r>
      <w:r w:rsidRPr="00B92AF8">
        <w:rPr>
          <w:rFonts w:eastAsia="Times New Roman" w:cs="Arial"/>
        </w:rPr>
        <w:tab/>
      </w:r>
      <w:r w:rsidRPr="00B92AF8">
        <w:rPr>
          <w:rFonts w:eastAsia="Times New Roman" w:cs="Arial"/>
        </w:rPr>
        <w:tab/>
        <w:t>Samarbeidsforum</w:t>
      </w:r>
      <w:r w:rsidR="00CF0323" w:rsidRPr="00B92AF8">
        <w:rPr>
          <w:rFonts w:eastAsia="Times New Roman" w:cs="Arial"/>
        </w:rPr>
        <w:t>et</w:t>
      </w:r>
      <w:r w:rsidRPr="00B92AF8">
        <w:rPr>
          <w:rFonts w:eastAsia="Times New Roman" w:cs="Arial"/>
        </w:rPr>
        <w:t xml:space="preserve"> av funksjonshemmedes organisasjoner</w:t>
      </w:r>
    </w:p>
    <w:p w:rsidR="000C0F87" w:rsidRPr="00B92AF8" w:rsidRDefault="004B20F9" w:rsidP="00451863">
      <w:pPr>
        <w:contextualSpacing/>
        <w:rPr>
          <w:rFonts w:eastAsia="Times New Roman" w:cs="Arial"/>
        </w:rPr>
      </w:pPr>
      <w:r w:rsidRPr="00B92AF8">
        <w:rPr>
          <w:rFonts w:eastAsia="Times New Roman" w:cs="Arial"/>
        </w:rPr>
        <w:t>RIO</w:t>
      </w:r>
      <w:r w:rsidRPr="00B92AF8">
        <w:rPr>
          <w:rFonts w:eastAsia="Times New Roman" w:cs="Arial"/>
        </w:rPr>
        <w:tab/>
      </w:r>
      <w:r w:rsidRPr="00B92AF8">
        <w:rPr>
          <w:rFonts w:eastAsia="Times New Roman" w:cs="Arial"/>
        </w:rPr>
        <w:tab/>
      </w:r>
      <w:r w:rsidRPr="00B92AF8">
        <w:rPr>
          <w:rFonts w:eastAsia="Times New Roman"/>
        </w:rPr>
        <w:t>Rusmisbrukernes Interesseorganisasjon</w:t>
      </w:r>
    </w:p>
    <w:p w:rsidR="00451863" w:rsidRPr="00B92AF8" w:rsidRDefault="00451863" w:rsidP="00451863">
      <w:pPr>
        <w:rPr>
          <w:rFonts w:eastAsia="Times New Roman" w:cs="Arial"/>
        </w:rPr>
      </w:pPr>
    </w:p>
    <w:p w:rsidR="00B25A23" w:rsidRPr="00126325" w:rsidRDefault="00B25A23" w:rsidP="00451863">
      <w:pPr>
        <w:rPr>
          <w:rFonts w:eastAsia="Times New Roman" w:cs="Arial"/>
          <w:lang w:val="nn-NO"/>
        </w:rPr>
      </w:pPr>
      <w:r w:rsidRPr="00126325">
        <w:rPr>
          <w:rFonts w:eastAsia="Times New Roman" w:cs="Arial"/>
          <w:lang w:val="nn-NO"/>
        </w:rPr>
        <w:t xml:space="preserve">I dette dokumentet </w:t>
      </w:r>
      <w:r w:rsidR="00CF0323" w:rsidRPr="00126325">
        <w:rPr>
          <w:rFonts w:eastAsia="Times New Roman" w:cs="Arial"/>
          <w:lang w:val="nn-NO"/>
        </w:rPr>
        <w:t xml:space="preserve">gjeld følgjande </w:t>
      </w:r>
      <w:r w:rsidRPr="00126325">
        <w:rPr>
          <w:rFonts w:eastAsia="Times New Roman" w:cs="Arial"/>
          <w:lang w:val="nn-NO"/>
        </w:rPr>
        <w:t>dersom ikk</w:t>
      </w:r>
      <w:r w:rsidR="00CF0323" w:rsidRPr="00126325">
        <w:rPr>
          <w:rFonts w:eastAsia="Times New Roman" w:cs="Arial"/>
          <w:lang w:val="nn-NO"/>
        </w:rPr>
        <w:t>j</w:t>
      </w:r>
      <w:r w:rsidRPr="00126325">
        <w:rPr>
          <w:rFonts w:eastAsia="Times New Roman" w:cs="Arial"/>
          <w:lang w:val="nn-NO"/>
        </w:rPr>
        <w:t>e ann</w:t>
      </w:r>
      <w:r w:rsidR="00CF0323" w:rsidRPr="00126325">
        <w:rPr>
          <w:rFonts w:eastAsia="Times New Roman" w:cs="Arial"/>
          <w:lang w:val="nn-NO"/>
        </w:rPr>
        <w:t>a</w:t>
      </w:r>
      <w:r w:rsidRPr="00126325">
        <w:rPr>
          <w:rFonts w:eastAsia="Times New Roman" w:cs="Arial"/>
          <w:lang w:val="nn-NO"/>
        </w:rPr>
        <w:t xml:space="preserve"> er presisert: </w:t>
      </w:r>
    </w:p>
    <w:p w:rsidR="00451863" w:rsidRPr="00126325" w:rsidRDefault="00CF0323" w:rsidP="00451863">
      <w:pPr>
        <w:rPr>
          <w:rFonts w:eastAsia="Times New Roman" w:cs="Arial"/>
          <w:lang w:val="nn-NO"/>
        </w:rPr>
      </w:pPr>
      <w:r w:rsidRPr="00126325">
        <w:rPr>
          <w:rFonts w:eastAsia="Times New Roman" w:cs="Arial"/>
          <w:lang w:val="nn-NO"/>
        </w:rPr>
        <w:t>«</w:t>
      </w:r>
      <w:r w:rsidR="00CE4147" w:rsidRPr="00126325">
        <w:rPr>
          <w:rFonts w:eastAsia="Times New Roman" w:cs="Arial"/>
          <w:lang w:val="nn-NO"/>
        </w:rPr>
        <w:t>H</w:t>
      </w:r>
      <w:r w:rsidR="00451863" w:rsidRPr="00126325">
        <w:rPr>
          <w:rFonts w:eastAsia="Times New Roman" w:cs="Arial"/>
          <w:lang w:val="nn-NO"/>
        </w:rPr>
        <w:t>elsef</w:t>
      </w:r>
      <w:r w:rsidRPr="00126325">
        <w:rPr>
          <w:rFonts w:eastAsia="Times New Roman" w:cs="Arial"/>
          <w:lang w:val="nn-NO"/>
        </w:rPr>
        <w:t>ø</w:t>
      </w:r>
      <w:r w:rsidR="00451863" w:rsidRPr="00126325">
        <w:rPr>
          <w:rFonts w:eastAsia="Times New Roman" w:cs="Arial"/>
          <w:lang w:val="nn-NO"/>
        </w:rPr>
        <w:t>retak</w:t>
      </w:r>
      <w:r w:rsidRPr="00126325">
        <w:rPr>
          <w:rFonts w:eastAsia="Times New Roman" w:cs="Arial"/>
          <w:lang w:val="nn-NO"/>
        </w:rPr>
        <w:t>» blir brukt</w:t>
      </w:r>
      <w:r w:rsidR="00B25A23" w:rsidRPr="00126325">
        <w:rPr>
          <w:rFonts w:eastAsia="Times New Roman" w:cs="Arial"/>
          <w:lang w:val="nn-NO"/>
        </w:rPr>
        <w:t xml:space="preserve"> både om </w:t>
      </w:r>
      <w:r w:rsidR="00451863" w:rsidRPr="00126325">
        <w:rPr>
          <w:rFonts w:eastAsia="Times New Roman" w:cs="Arial"/>
          <w:lang w:val="nn-NO"/>
        </w:rPr>
        <w:t xml:space="preserve">regionalt </w:t>
      </w:r>
      <w:r w:rsidRPr="00126325">
        <w:rPr>
          <w:rFonts w:eastAsia="Times New Roman" w:cs="Arial"/>
          <w:lang w:val="nn-NO"/>
        </w:rPr>
        <w:t>helseføretak</w:t>
      </w:r>
      <w:r w:rsidR="00451863" w:rsidRPr="00126325">
        <w:rPr>
          <w:rFonts w:eastAsia="Times New Roman" w:cs="Arial"/>
          <w:lang w:val="nn-NO"/>
        </w:rPr>
        <w:t xml:space="preserve"> og </w:t>
      </w:r>
      <w:r w:rsidR="00AA567C" w:rsidRPr="00126325">
        <w:rPr>
          <w:rFonts w:eastAsia="Times New Roman" w:cs="Arial"/>
          <w:lang w:val="nn-NO"/>
        </w:rPr>
        <w:t>he</w:t>
      </w:r>
      <w:r w:rsidRPr="00126325">
        <w:rPr>
          <w:rFonts w:eastAsia="Times New Roman" w:cs="Arial"/>
          <w:lang w:val="nn-NO"/>
        </w:rPr>
        <w:t>i</w:t>
      </w:r>
      <w:r w:rsidR="00AA567C" w:rsidRPr="00126325">
        <w:rPr>
          <w:rFonts w:eastAsia="Times New Roman" w:cs="Arial"/>
          <w:lang w:val="nn-NO"/>
        </w:rPr>
        <w:t>lei</w:t>
      </w:r>
      <w:r w:rsidRPr="00126325">
        <w:rPr>
          <w:rFonts w:eastAsia="Times New Roman" w:cs="Arial"/>
          <w:lang w:val="nn-NO"/>
        </w:rPr>
        <w:t>g</w:t>
      </w:r>
      <w:r w:rsidR="00AA567C" w:rsidRPr="00126325">
        <w:rPr>
          <w:rFonts w:eastAsia="Times New Roman" w:cs="Arial"/>
          <w:lang w:val="nn-NO"/>
        </w:rPr>
        <w:t xml:space="preserve">de </w:t>
      </w:r>
      <w:r w:rsidRPr="00126325">
        <w:rPr>
          <w:rFonts w:eastAsia="Times New Roman" w:cs="Arial"/>
          <w:lang w:val="nn-NO"/>
        </w:rPr>
        <w:t>helseføretak</w:t>
      </w:r>
      <w:r w:rsidR="00AA567C" w:rsidRPr="00126325">
        <w:rPr>
          <w:rFonts w:eastAsia="Times New Roman" w:cs="Arial"/>
          <w:lang w:val="nn-NO"/>
        </w:rPr>
        <w:t xml:space="preserve"> som utøver</w:t>
      </w:r>
      <w:r w:rsidR="006D45AB" w:rsidRPr="00126325">
        <w:rPr>
          <w:rFonts w:eastAsia="Times New Roman" w:cs="Arial"/>
          <w:lang w:val="nn-NO"/>
        </w:rPr>
        <w:t xml:space="preserve"> </w:t>
      </w:r>
      <w:r w:rsidR="00AA567C" w:rsidRPr="00126325">
        <w:rPr>
          <w:rFonts w:eastAsia="Times New Roman" w:cs="Arial"/>
          <w:lang w:val="nn-NO"/>
        </w:rPr>
        <w:t>pasientbehandling</w:t>
      </w:r>
      <w:r w:rsidR="00451863" w:rsidRPr="00126325">
        <w:rPr>
          <w:rFonts w:eastAsia="Times New Roman" w:cs="Arial"/>
          <w:lang w:val="nn-NO"/>
        </w:rPr>
        <w:t xml:space="preserve"> </w:t>
      </w:r>
      <w:r w:rsidR="00B25A23" w:rsidRPr="00126325">
        <w:rPr>
          <w:rFonts w:eastAsia="Times New Roman" w:cs="Arial"/>
          <w:lang w:val="nn-NO"/>
        </w:rPr>
        <w:t>(</w:t>
      </w:r>
      <w:r w:rsidRPr="00126325">
        <w:rPr>
          <w:rFonts w:eastAsia="Times New Roman" w:cs="Arial"/>
          <w:lang w:val="nn-NO"/>
        </w:rPr>
        <w:t>sjukehus</w:t>
      </w:r>
      <w:r w:rsidR="00B25A23" w:rsidRPr="00126325">
        <w:rPr>
          <w:rFonts w:eastAsia="Times New Roman" w:cs="Arial"/>
          <w:lang w:val="nn-NO"/>
        </w:rPr>
        <w:t>f</w:t>
      </w:r>
      <w:r w:rsidRPr="00126325">
        <w:rPr>
          <w:rFonts w:eastAsia="Times New Roman" w:cs="Arial"/>
          <w:lang w:val="nn-NO"/>
        </w:rPr>
        <w:t>ø</w:t>
      </w:r>
      <w:r w:rsidR="00B25A23" w:rsidRPr="00126325">
        <w:rPr>
          <w:rFonts w:eastAsia="Times New Roman" w:cs="Arial"/>
          <w:lang w:val="nn-NO"/>
        </w:rPr>
        <w:t xml:space="preserve">retak og </w:t>
      </w:r>
      <w:r w:rsidRPr="00126325">
        <w:rPr>
          <w:rFonts w:eastAsia="Times New Roman" w:cs="Arial"/>
          <w:lang w:val="nn-NO"/>
        </w:rPr>
        <w:t>sjukehus</w:t>
      </w:r>
      <w:r w:rsidR="00B25A23" w:rsidRPr="00126325">
        <w:rPr>
          <w:rFonts w:eastAsia="Times New Roman" w:cs="Arial"/>
          <w:lang w:val="nn-NO"/>
        </w:rPr>
        <w:t xml:space="preserve">apotek). </w:t>
      </w:r>
    </w:p>
    <w:p w:rsidR="00451863" w:rsidRPr="00126325" w:rsidRDefault="00451863" w:rsidP="00451863">
      <w:pPr>
        <w:contextualSpacing/>
        <w:rPr>
          <w:lang w:val="nn-NO"/>
        </w:rPr>
      </w:pPr>
    </w:p>
    <w:p w:rsidR="00B21946" w:rsidRPr="009A0168" w:rsidRDefault="00CF0323" w:rsidP="00451863">
      <w:pPr>
        <w:spacing w:line="240" w:lineRule="auto"/>
        <w:rPr>
          <w:lang w:val="nn-NO"/>
        </w:rPr>
      </w:pPr>
      <w:r w:rsidRPr="009A0168">
        <w:rPr>
          <w:lang w:val="nn-NO"/>
        </w:rPr>
        <w:t>«Erfaringskompetansen til b</w:t>
      </w:r>
      <w:r w:rsidR="00B25A23" w:rsidRPr="009A0168">
        <w:rPr>
          <w:lang w:val="nn-NO"/>
        </w:rPr>
        <w:t>ruk</w:t>
      </w:r>
      <w:r w:rsidRPr="009A0168">
        <w:rPr>
          <w:lang w:val="nn-NO"/>
        </w:rPr>
        <w:t>a</w:t>
      </w:r>
      <w:r w:rsidR="00B25A23" w:rsidRPr="009A0168">
        <w:rPr>
          <w:lang w:val="nn-NO"/>
        </w:rPr>
        <w:t>r</w:t>
      </w:r>
      <w:r w:rsidRPr="009A0168">
        <w:rPr>
          <w:lang w:val="nn-NO"/>
        </w:rPr>
        <w:t>a</w:t>
      </w:r>
      <w:r w:rsidR="00B25A23" w:rsidRPr="009A0168">
        <w:rPr>
          <w:lang w:val="nn-NO"/>
        </w:rPr>
        <w:t>ne</w:t>
      </w:r>
      <w:r w:rsidRPr="009A0168">
        <w:rPr>
          <w:lang w:val="nn-NO"/>
        </w:rPr>
        <w:t>»</w:t>
      </w:r>
      <w:r w:rsidR="00B25A23" w:rsidRPr="009A0168">
        <w:rPr>
          <w:lang w:val="nn-NO"/>
        </w:rPr>
        <w:t xml:space="preserve"> og </w:t>
      </w:r>
      <w:r w:rsidRPr="009A0168">
        <w:rPr>
          <w:lang w:val="nn-NO"/>
        </w:rPr>
        <w:t>«</w:t>
      </w:r>
      <w:r w:rsidR="00B25A23" w:rsidRPr="009A0168">
        <w:rPr>
          <w:lang w:val="nn-NO"/>
        </w:rPr>
        <w:t>bruk</w:t>
      </w:r>
      <w:r w:rsidRPr="009A0168">
        <w:rPr>
          <w:lang w:val="nn-NO"/>
        </w:rPr>
        <w:t>a</w:t>
      </w:r>
      <w:r w:rsidR="00B25A23" w:rsidRPr="009A0168">
        <w:rPr>
          <w:lang w:val="nn-NO"/>
        </w:rPr>
        <w:t>rkompetanse</w:t>
      </w:r>
      <w:r w:rsidRPr="009A0168">
        <w:rPr>
          <w:lang w:val="nn-NO"/>
        </w:rPr>
        <w:t>»</w:t>
      </w:r>
      <w:r w:rsidR="00CB0F5F" w:rsidRPr="009A0168">
        <w:rPr>
          <w:lang w:val="nn-NO"/>
        </w:rPr>
        <w:t xml:space="preserve"> </w:t>
      </w:r>
      <w:r w:rsidRPr="009A0168">
        <w:rPr>
          <w:lang w:val="nn-NO"/>
        </w:rPr>
        <w:t>blir nytta</w:t>
      </w:r>
      <w:r w:rsidR="00B25A23" w:rsidRPr="009A0168">
        <w:rPr>
          <w:lang w:val="nn-NO"/>
        </w:rPr>
        <w:t xml:space="preserve"> synonym</w:t>
      </w:r>
      <w:r w:rsidR="00CB0F5F" w:rsidRPr="009A0168">
        <w:rPr>
          <w:lang w:val="nn-NO"/>
        </w:rPr>
        <w:t>t</w:t>
      </w:r>
      <w:r w:rsidR="00B25A23" w:rsidRPr="009A0168">
        <w:rPr>
          <w:lang w:val="nn-NO"/>
        </w:rPr>
        <w:t xml:space="preserve">. </w:t>
      </w:r>
      <w:r w:rsidRPr="009A0168">
        <w:rPr>
          <w:lang w:val="nn-NO"/>
        </w:rPr>
        <w:t>Slik vi forstår det i dette dokumentet, er det persona</w:t>
      </w:r>
      <w:r w:rsidR="00B25A23" w:rsidRPr="009A0168">
        <w:rPr>
          <w:lang w:val="nn-NO"/>
        </w:rPr>
        <w:t>r med e</w:t>
      </w:r>
      <w:r w:rsidRPr="009A0168">
        <w:rPr>
          <w:lang w:val="nn-NO"/>
        </w:rPr>
        <w:t>i</w:t>
      </w:r>
      <w:r w:rsidR="00B25A23" w:rsidRPr="009A0168">
        <w:rPr>
          <w:lang w:val="nn-NO"/>
        </w:rPr>
        <w:t>gne erfaring</w:t>
      </w:r>
      <w:r w:rsidRPr="009A0168">
        <w:rPr>
          <w:lang w:val="nn-NO"/>
        </w:rPr>
        <w:t>a</w:t>
      </w:r>
      <w:r w:rsidR="00B25A23" w:rsidRPr="009A0168">
        <w:rPr>
          <w:lang w:val="nn-NO"/>
        </w:rPr>
        <w:t>r som pasient</w:t>
      </w:r>
      <w:r w:rsidRPr="009A0168">
        <w:rPr>
          <w:lang w:val="nn-NO"/>
        </w:rPr>
        <w:t>a</w:t>
      </w:r>
      <w:r w:rsidR="00B25A23" w:rsidRPr="009A0168">
        <w:rPr>
          <w:lang w:val="nn-NO"/>
        </w:rPr>
        <w:t>r og pårør</w:t>
      </w:r>
      <w:r w:rsidRPr="009A0168">
        <w:rPr>
          <w:lang w:val="nn-NO"/>
        </w:rPr>
        <w:t>a</w:t>
      </w:r>
      <w:r w:rsidR="00B25A23" w:rsidRPr="009A0168">
        <w:rPr>
          <w:lang w:val="nn-NO"/>
        </w:rPr>
        <w:t>nde, fortrinnsvis i spesialisthelsetenest</w:t>
      </w:r>
      <w:r w:rsidRPr="009A0168">
        <w:rPr>
          <w:lang w:val="nn-NO"/>
        </w:rPr>
        <w:t>a, som har slik kompetanse</w:t>
      </w:r>
      <w:r w:rsidR="00B25A23" w:rsidRPr="009A0168">
        <w:rPr>
          <w:lang w:val="nn-NO"/>
        </w:rPr>
        <w:t xml:space="preserve">. </w:t>
      </w:r>
      <w:r w:rsidRPr="009A0168">
        <w:rPr>
          <w:lang w:val="nn-NO"/>
        </w:rPr>
        <w:t>Persona</w:t>
      </w:r>
      <w:r w:rsidR="00B21946" w:rsidRPr="009A0168">
        <w:rPr>
          <w:lang w:val="nn-NO"/>
        </w:rPr>
        <w:t xml:space="preserve">r med </w:t>
      </w:r>
      <w:r w:rsidRPr="009A0168">
        <w:rPr>
          <w:lang w:val="nn-NO"/>
        </w:rPr>
        <w:t>brukarkompetanse</w:t>
      </w:r>
      <w:r w:rsidR="00B21946" w:rsidRPr="009A0168">
        <w:rPr>
          <w:lang w:val="nn-NO"/>
        </w:rPr>
        <w:t xml:space="preserve"> har gjennom dialog med andre i </w:t>
      </w:r>
      <w:r w:rsidRPr="009A0168">
        <w:rPr>
          <w:lang w:val="nn-NO"/>
        </w:rPr>
        <w:t>same situasjon (vanle</w:t>
      </w:r>
      <w:r w:rsidR="00B21946" w:rsidRPr="009A0168">
        <w:rPr>
          <w:lang w:val="nn-NO"/>
        </w:rPr>
        <w:t>gvis i bruk</w:t>
      </w:r>
      <w:r w:rsidRPr="009A0168">
        <w:rPr>
          <w:lang w:val="nn-NO"/>
        </w:rPr>
        <w:t>a</w:t>
      </w:r>
      <w:r w:rsidR="00B21946" w:rsidRPr="009A0168">
        <w:rPr>
          <w:lang w:val="nn-NO"/>
        </w:rPr>
        <w:t>rorganisasjon</w:t>
      </w:r>
      <w:r w:rsidRPr="009A0168">
        <w:rPr>
          <w:lang w:val="nn-NO"/>
        </w:rPr>
        <w:t>a</w:t>
      </w:r>
      <w:r w:rsidR="00B21946" w:rsidRPr="009A0168">
        <w:rPr>
          <w:lang w:val="nn-NO"/>
        </w:rPr>
        <w:t>r) v</w:t>
      </w:r>
      <w:r w:rsidRPr="009A0168">
        <w:rPr>
          <w:lang w:val="nn-NO"/>
        </w:rPr>
        <w:t>ore</w:t>
      </w:r>
      <w:r w:rsidR="00B21946" w:rsidRPr="009A0168">
        <w:rPr>
          <w:lang w:val="nn-NO"/>
        </w:rPr>
        <w:t xml:space="preserve"> gjennom e</w:t>
      </w:r>
      <w:r w:rsidRPr="009A0168">
        <w:rPr>
          <w:lang w:val="nn-NO"/>
        </w:rPr>
        <w:t>i</w:t>
      </w:r>
      <w:r w:rsidR="00B21946" w:rsidRPr="009A0168">
        <w:rPr>
          <w:lang w:val="nn-NO"/>
        </w:rPr>
        <w:t xml:space="preserve">n prosess </w:t>
      </w:r>
      <w:r w:rsidRPr="009A0168">
        <w:rPr>
          <w:lang w:val="nn-NO"/>
        </w:rPr>
        <w:t>der</w:t>
      </w:r>
      <w:r w:rsidR="00B21946" w:rsidRPr="009A0168">
        <w:rPr>
          <w:lang w:val="nn-NO"/>
        </w:rPr>
        <w:t xml:space="preserve"> personl</w:t>
      </w:r>
      <w:r w:rsidRPr="009A0168">
        <w:rPr>
          <w:lang w:val="nn-NO"/>
        </w:rPr>
        <w:t>e</w:t>
      </w:r>
      <w:r w:rsidR="00B21946" w:rsidRPr="009A0168">
        <w:rPr>
          <w:lang w:val="nn-NO"/>
        </w:rPr>
        <w:t>ge erfaring</w:t>
      </w:r>
      <w:r w:rsidRPr="009A0168">
        <w:rPr>
          <w:lang w:val="nn-NO"/>
        </w:rPr>
        <w:t>a</w:t>
      </w:r>
      <w:r w:rsidR="00B21946" w:rsidRPr="009A0168">
        <w:rPr>
          <w:lang w:val="nn-NO"/>
        </w:rPr>
        <w:t>r er bearbeid</w:t>
      </w:r>
      <w:r w:rsidR="00E365FC">
        <w:rPr>
          <w:lang w:val="nn-NO"/>
        </w:rPr>
        <w:t>a</w:t>
      </w:r>
      <w:r w:rsidR="00B21946" w:rsidRPr="009A0168">
        <w:rPr>
          <w:lang w:val="nn-NO"/>
        </w:rPr>
        <w:t xml:space="preserve"> slik at de</w:t>
      </w:r>
      <w:r w:rsidRPr="009A0168">
        <w:rPr>
          <w:lang w:val="nn-NO"/>
        </w:rPr>
        <w:t>i</w:t>
      </w:r>
      <w:r w:rsidR="00B21946" w:rsidRPr="009A0168">
        <w:rPr>
          <w:lang w:val="nn-NO"/>
        </w:rPr>
        <w:t xml:space="preserve"> blir omgjor</w:t>
      </w:r>
      <w:r w:rsidRPr="009A0168">
        <w:rPr>
          <w:lang w:val="nn-NO"/>
        </w:rPr>
        <w:t>de</w:t>
      </w:r>
      <w:r w:rsidR="006C1D2B">
        <w:rPr>
          <w:lang w:val="nn-NO"/>
        </w:rPr>
        <w:t xml:space="preserve"> til generaliserte perspektiv</w:t>
      </w:r>
      <w:r w:rsidRPr="009A0168">
        <w:rPr>
          <w:lang w:val="nn-NO"/>
        </w:rPr>
        <w:t>.</w:t>
      </w:r>
    </w:p>
    <w:p w:rsidR="00451863" w:rsidRPr="009A0168" w:rsidRDefault="00451863" w:rsidP="00451863">
      <w:pPr>
        <w:spacing w:line="240" w:lineRule="auto"/>
        <w:rPr>
          <w:lang w:val="nn-NO"/>
        </w:rPr>
      </w:pPr>
      <w:r w:rsidRPr="009A0168">
        <w:rPr>
          <w:lang w:val="nn-NO"/>
        </w:rPr>
        <w:br w:type="page"/>
      </w:r>
    </w:p>
    <w:p w:rsidR="00451863" w:rsidRPr="009A0168" w:rsidRDefault="00451863" w:rsidP="00451863">
      <w:pPr>
        <w:pStyle w:val="Tittel"/>
        <w:rPr>
          <w:rFonts w:ascii="Garamond" w:hAnsi="Garamond"/>
          <w:lang w:val="nn-NO"/>
        </w:rPr>
      </w:pPr>
      <w:r w:rsidRPr="009A0168">
        <w:rPr>
          <w:rFonts w:ascii="Garamond" w:hAnsi="Garamond"/>
          <w:lang w:val="nn-NO"/>
        </w:rPr>
        <w:t>Innle</w:t>
      </w:r>
      <w:r w:rsidR="00CF0323" w:rsidRPr="009A0168">
        <w:rPr>
          <w:rFonts w:ascii="Garamond" w:hAnsi="Garamond"/>
          <w:lang w:val="nn-NO"/>
        </w:rPr>
        <w:t>I</w:t>
      </w:r>
      <w:r w:rsidRPr="009A0168">
        <w:rPr>
          <w:rFonts w:ascii="Garamond" w:hAnsi="Garamond"/>
          <w:lang w:val="nn-NO"/>
        </w:rPr>
        <w:t>ing</w:t>
      </w:r>
    </w:p>
    <w:p w:rsidR="00451863" w:rsidRPr="009A0168" w:rsidRDefault="00451863" w:rsidP="00451863">
      <w:pPr>
        <w:pStyle w:val="NormalWeb"/>
        <w:spacing w:after="0"/>
        <w:contextualSpacing/>
        <w:rPr>
          <w:rFonts w:ascii="Garamond" w:hAnsi="Garamond" w:cs="Calibri"/>
          <w:sz w:val="24"/>
          <w:szCs w:val="24"/>
          <w:lang w:val="nn-NO"/>
        </w:rPr>
      </w:pPr>
      <w:r w:rsidRPr="009A0168">
        <w:rPr>
          <w:rFonts w:ascii="Garamond" w:hAnsi="Garamond" w:cs="Calibri"/>
          <w:sz w:val="24"/>
          <w:szCs w:val="24"/>
          <w:lang w:val="nn-NO"/>
        </w:rPr>
        <w:t xml:space="preserve"> </w:t>
      </w:r>
    </w:p>
    <w:p w:rsidR="00370D5C" w:rsidRPr="00E365FC" w:rsidRDefault="00E365FC" w:rsidP="00370D5C">
      <w:pPr>
        <w:pStyle w:val="NormalWeb"/>
        <w:spacing w:after="0"/>
        <w:contextualSpacing/>
        <w:rPr>
          <w:rFonts w:ascii="Garamond" w:hAnsi="Garamond" w:cs="Arial"/>
          <w:color w:val="000000" w:themeColor="text1"/>
          <w:sz w:val="24"/>
          <w:szCs w:val="24"/>
          <w:lang w:val="nn-NO" w:eastAsia="en-US"/>
        </w:rPr>
      </w:pPr>
      <w:bookmarkStart w:id="1" w:name="_Toc357164914"/>
      <w:bookmarkEnd w:id="1"/>
      <w:r w:rsidRPr="00E365FC">
        <w:rPr>
          <w:rFonts w:ascii="Garamond" w:hAnsi="Garamond" w:cs="Arial"/>
          <w:color w:val="000000" w:themeColor="text1"/>
          <w:sz w:val="24"/>
          <w:szCs w:val="24"/>
          <w:lang w:val="nn-NO" w:eastAsia="en-US"/>
        </w:rPr>
        <w:t>I lovgrunnlag, vedtekt</w:t>
      </w:r>
      <w:r>
        <w:rPr>
          <w:rFonts w:ascii="Garamond" w:hAnsi="Garamond" w:cs="Arial"/>
          <w:color w:val="000000" w:themeColor="text1"/>
          <w:sz w:val="24"/>
          <w:szCs w:val="24"/>
          <w:lang w:val="nn-NO" w:eastAsia="en-US"/>
        </w:rPr>
        <w:t>e</w:t>
      </w:r>
      <w:r w:rsidR="00370D5C" w:rsidRPr="00E365FC">
        <w:rPr>
          <w:rFonts w:ascii="Garamond" w:hAnsi="Garamond" w:cs="Arial"/>
          <w:color w:val="000000" w:themeColor="text1"/>
          <w:sz w:val="24"/>
          <w:szCs w:val="24"/>
          <w:lang w:val="nn-NO" w:eastAsia="en-US"/>
        </w:rPr>
        <w:t xml:space="preserve">r, oppdragsdokument </w:t>
      </w:r>
      <w:r w:rsidR="00CF0323" w:rsidRPr="00E365FC">
        <w:rPr>
          <w:rFonts w:ascii="Garamond" w:hAnsi="Garamond" w:cs="Arial"/>
          <w:color w:val="000000" w:themeColor="text1"/>
          <w:sz w:val="24"/>
          <w:szCs w:val="24"/>
          <w:lang w:val="nn-NO" w:eastAsia="en-US"/>
        </w:rPr>
        <w:t>frå</w:t>
      </w:r>
      <w:r w:rsidR="00370D5C" w:rsidRPr="00E365FC">
        <w:rPr>
          <w:rFonts w:ascii="Garamond" w:hAnsi="Garamond" w:cs="Arial"/>
          <w:color w:val="000000" w:themeColor="text1"/>
          <w:sz w:val="24"/>
          <w:szCs w:val="24"/>
          <w:lang w:val="nn-NO" w:eastAsia="en-US"/>
        </w:rPr>
        <w:t xml:space="preserve"> Helse- og omsorgsdepartementet </w:t>
      </w:r>
      <w:r w:rsidR="00F64F16" w:rsidRPr="00E365FC">
        <w:rPr>
          <w:rFonts w:ascii="Garamond" w:hAnsi="Garamond" w:cs="Arial"/>
          <w:color w:val="000000" w:themeColor="text1"/>
          <w:sz w:val="24"/>
          <w:szCs w:val="24"/>
          <w:lang w:val="nn-NO" w:eastAsia="en-US"/>
        </w:rPr>
        <w:t>til de</w:t>
      </w:r>
      <w:r w:rsidR="00CF0323" w:rsidRPr="00E365FC">
        <w:rPr>
          <w:rFonts w:ascii="Garamond" w:hAnsi="Garamond" w:cs="Arial"/>
          <w:color w:val="000000" w:themeColor="text1"/>
          <w:sz w:val="24"/>
          <w:szCs w:val="24"/>
          <w:lang w:val="nn-NO" w:eastAsia="en-US"/>
        </w:rPr>
        <w:t>i</w:t>
      </w:r>
      <w:r w:rsidR="00F64F16" w:rsidRPr="00E365FC">
        <w:rPr>
          <w:rFonts w:ascii="Garamond" w:hAnsi="Garamond" w:cs="Arial"/>
          <w:color w:val="000000" w:themeColor="text1"/>
          <w:sz w:val="24"/>
          <w:szCs w:val="24"/>
          <w:lang w:val="nn-NO" w:eastAsia="en-US"/>
        </w:rPr>
        <w:t xml:space="preserve"> regionale </w:t>
      </w:r>
      <w:r w:rsidR="007011F9" w:rsidRPr="00E365FC">
        <w:rPr>
          <w:rFonts w:ascii="Garamond" w:hAnsi="Garamond" w:cs="Arial"/>
          <w:color w:val="000000" w:themeColor="text1"/>
          <w:sz w:val="24"/>
          <w:szCs w:val="24"/>
          <w:lang w:val="nn-NO" w:eastAsia="en-US"/>
        </w:rPr>
        <w:t>helseføretaka</w:t>
      </w:r>
      <w:r w:rsidR="00F64F16" w:rsidRPr="00E365FC">
        <w:rPr>
          <w:rFonts w:ascii="Garamond" w:hAnsi="Garamond" w:cs="Arial"/>
          <w:color w:val="000000" w:themeColor="text1"/>
          <w:sz w:val="24"/>
          <w:szCs w:val="24"/>
          <w:lang w:val="nn-NO" w:eastAsia="en-US"/>
        </w:rPr>
        <w:t xml:space="preserve"> </w:t>
      </w:r>
      <w:r w:rsidR="00370D5C" w:rsidRPr="00E365FC">
        <w:rPr>
          <w:rFonts w:ascii="Garamond" w:hAnsi="Garamond" w:cs="Arial"/>
          <w:color w:val="000000" w:themeColor="text1"/>
          <w:sz w:val="24"/>
          <w:szCs w:val="24"/>
          <w:lang w:val="nn-NO" w:eastAsia="en-US"/>
        </w:rPr>
        <w:t xml:space="preserve">og i styringsdokument </w:t>
      </w:r>
      <w:r w:rsidR="00CF0323" w:rsidRPr="00E365FC">
        <w:rPr>
          <w:rFonts w:ascii="Garamond" w:hAnsi="Garamond" w:cs="Arial"/>
          <w:color w:val="000000" w:themeColor="text1"/>
          <w:sz w:val="24"/>
          <w:szCs w:val="24"/>
          <w:lang w:val="nn-NO" w:eastAsia="en-US"/>
        </w:rPr>
        <w:t>frå</w:t>
      </w:r>
      <w:r w:rsidR="00370D5C" w:rsidRPr="00E365FC">
        <w:rPr>
          <w:rFonts w:ascii="Garamond" w:hAnsi="Garamond" w:cs="Arial"/>
          <w:color w:val="000000" w:themeColor="text1"/>
          <w:sz w:val="24"/>
          <w:szCs w:val="24"/>
          <w:lang w:val="nn-NO" w:eastAsia="en-US"/>
        </w:rPr>
        <w:t xml:space="preserve"> de</w:t>
      </w:r>
      <w:r w:rsidR="00CF0323" w:rsidRPr="00E365FC">
        <w:rPr>
          <w:rFonts w:ascii="Garamond" w:hAnsi="Garamond" w:cs="Arial"/>
          <w:color w:val="000000" w:themeColor="text1"/>
          <w:sz w:val="24"/>
          <w:szCs w:val="24"/>
          <w:lang w:val="nn-NO" w:eastAsia="en-US"/>
        </w:rPr>
        <w:t>i</w:t>
      </w:r>
      <w:r w:rsidR="00370D5C" w:rsidRPr="00E365FC">
        <w:rPr>
          <w:rFonts w:ascii="Garamond" w:hAnsi="Garamond" w:cs="Arial"/>
          <w:color w:val="000000" w:themeColor="text1"/>
          <w:sz w:val="24"/>
          <w:szCs w:val="24"/>
          <w:lang w:val="nn-NO" w:eastAsia="en-US"/>
        </w:rPr>
        <w:t xml:space="preserve"> regionale </w:t>
      </w:r>
      <w:r w:rsidR="007011F9" w:rsidRPr="00E365FC">
        <w:rPr>
          <w:rFonts w:ascii="Garamond" w:hAnsi="Garamond" w:cs="Arial"/>
          <w:color w:val="000000" w:themeColor="text1"/>
          <w:sz w:val="24"/>
          <w:szCs w:val="24"/>
          <w:lang w:val="nn-NO" w:eastAsia="en-US"/>
        </w:rPr>
        <w:t>helseføretaka</w:t>
      </w:r>
      <w:r w:rsidR="00370D5C" w:rsidRPr="00E365FC">
        <w:rPr>
          <w:rFonts w:ascii="Garamond" w:hAnsi="Garamond" w:cs="Arial"/>
          <w:color w:val="000000" w:themeColor="text1"/>
          <w:sz w:val="24"/>
          <w:szCs w:val="24"/>
          <w:lang w:val="nn-NO" w:eastAsia="en-US"/>
        </w:rPr>
        <w:t xml:space="preserve"> til </w:t>
      </w:r>
      <w:r w:rsidR="00CF0323" w:rsidRPr="00E365FC">
        <w:rPr>
          <w:rFonts w:ascii="Garamond" w:hAnsi="Garamond" w:cs="Arial"/>
          <w:color w:val="000000" w:themeColor="text1"/>
          <w:sz w:val="24"/>
          <w:szCs w:val="24"/>
          <w:lang w:val="nn-NO" w:eastAsia="en-US"/>
        </w:rPr>
        <w:t>føretaka</w:t>
      </w:r>
      <w:r w:rsidR="00370D5C" w:rsidRPr="00E365FC">
        <w:rPr>
          <w:rFonts w:ascii="Garamond" w:hAnsi="Garamond" w:cs="Arial"/>
          <w:color w:val="000000" w:themeColor="text1"/>
          <w:sz w:val="24"/>
          <w:szCs w:val="24"/>
          <w:lang w:val="nn-NO" w:eastAsia="en-US"/>
        </w:rPr>
        <w:t xml:space="preserve"> er det lag</w:t>
      </w:r>
      <w:r w:rsidR="00CF0323" w:rsidRPr="00E365FC">
        <w:rPr>
          <w:rFonts w:ascii="Garamond" w:hAnsi="Garamond" w:cs="Arial"/>
          <w:color w:val="000000" w:themeColor="text1"/>
          <w:sz w:val="24"/>
          <w:szCs w:val="24"/>
          <w:lang w:val="nn-NO" w:eastAsia="en-US"/>
        </w:rPr>
        <w:t>t til grunn at det skal etablera</w:t>
      </w:r>
      <w:r w:rsidR="00370D5C" w:rsidRPr="00E365FC">
        <w:rPr>
          <w:rFonts w:ascii="Garamond" w:hAnsi="Garamond" w:cs="Arial"/>
          <w:color w:val="000000" w:themeColor="text1"/>
          <w:sz w:val="24"/>
          <w:szCs w:val="24"/>
          <w:lang w:val="nn-NO" w:eastAsia="en-US"/>
        </w:rPr>
        <w:t>s</w:t>
      </w:r>
      <w:r w:rsidR="00CF0323" w:rsidRPr="00E365FC">
        <w:rPr>
          <w:rFonts w:ascii="Garamond" w:hAnsi="Garamond" w:cs="Arial"/>
          <w:color w:val="000000" w:themeColor="text1"/>
          <w:sz w:val="24"/>
          <w:szCs w:val="24"/>
          <w:lang w:val="nn-NO" w:eastAsia="en-US"/>
        </w:rPr>
        <w:t>t</w:t>
      </w:r>
      <w:r w:rsidR="00370D5C" w:rsidRPr="00E365FC">
        <w:rPr>
          <w:rFonts w:ascii="Garamond" w:hAnsi="Garamond" w:cs="Arial"/>
          <w:color w:val="000000" w:themeColor="text1"/>
          <w:sz w:val="24"/>
          <w:szCs w:val="24"/>
          <w:lang w:val="nn-NO" w:eastAsia="en-US"/>
        </w:rPr>
        <w:t xml:space="preserve"> gode system for </w:t>
      </w:r>
      <w:r w:rsidR="00CF0323" w:rsidRPr="00E365FC">
        <w:rPr>
          <w:rFonts w:ascii="Garamond" w:hAnsi="Garamond" w:cs="Arial"/>
          <w:color w:val="000000" w:themeColor="text1"/>
          <w:sz w:val="24"/>
          <w:szCs w:val="24"/>
          <w:lang w:val="nn-NO" w:eastAsia="en-US"/>
        </w:rPr>
        <w:t>brukarmedverknad</w:t>
      </w:r>
      <w:r w:rsidR="006D45AB" w:rsidRPr="00E365FC">
        <w:rPr>
          <w:rFonts w:ascii="Garamond" w:hAnsi="Garamond" w:cs="Arial"/>
          <w:color w:val="000000" w:themeColor="text1"/>
          <w:sz w:val="24"/>
          <w:szCs w:val="24"/>
          <w:lang w:val="nn-NO" w:eastAsia="en-US"/>
        </w:rPr>
        <w:t xml:space="preserve"> </w:t>
      </w:r>
      <w:r w:rsidR="00370D5C" w:rsidRPr="00E365FC">
        <w:rPr>
          <w:rFonts w:ascii="Garamond" w:hAnsi="Garamond" w:cs="Arial"/>
          <w:color w:val="000000" w:themeColor="text1"/>
          <w:sz w:val="24"/>
          <w:szCs w:val="24"/>
          <w:lang w:val="nn-NO" w:eastAsia="en-US"/>
        </w:rPr>
        <w:t xml:space="preserve">på ulike nivå. På (strategisk) systemnivå skjer slik </w:t>
      </w:r>
      <w:r w:rsidR="00CF0323" w:rsidRPr="00E365FC">
        <w:rPr>
          <w:rFonts w:ascii="Garamond" w:hAnsi="Garamond" w:cs="Arial"/>
          <w:color w:val="000000" w:themeColor="text1"/>
          <w:sz w:val="24"/>
          <w:szCs w:val="24"/>
          <w:lang w:val="nn-NO" w:eastAsia="en-US"/>
        </w:rPr>
        <w:t>medverknad</w:t>
      </w:r>
      <w:r w:rsidR="006D45AB" w:rsidRPr="00E365FC">
        <w:rPr>
          <w:rFonts w:ascii="Garamond" w:hAnsi="Garamond" w:cs="Arial"/>
          <w:color w:val="000000" w:themeColor="text1"/>
          <w:sz w:val="24"/>
          <w:szCs w:val="24"/>
          <w:lang w:val="nn-NO" w:eastAsia="en-US"/>
        </w:rPr>
        <w:t xml:space="preserve"> </w:t>
      </w:r>
      <w:r w:rsidR="00370D5C" w:rsidRPr="00E365FC">
        <w:rPr>
          <w:rFonts w:ascii="Garamond" w:hAnsi="Garamond" w:cs="Arial"/>
          <w:color w:val="000000" w:themeColor="text1"/>
          <w:sz w:val="24"/>
          <w:szCs w:val="24"/>
          <w:lang w:val="nn-NO" w:eastAsia="en-US"/>
        </w:rPr>
        <w:t>i hov</w:t>
      </w:r>
      <w:r w:rsidR="00CF0323" w:rsidRPr="00E365FC">
        <w:rPr>
          <w:rFonts w:ascii="Garamond" w:hAnsi="Garamond" w:cs="Arial"/>
          <w:color w:val="000000" w:themeColor="text1"/>
          <w:sz w:val="24"/>
          <w:szCs w:val="24"/>
          <w:lang w:val="nn-NO" w:eastAsia="en-US"/>
        </w:rPr>
        <w:t>u</w:t>
      </w:r>
      <w:r w:rsidR="00370D5C" w:rsidRPr="00E365FC">
        <w:rPr>
          <w:rFonts w:ascii="Garamond" w:hAnsi="Garamond" w:cs="Arial"/>
          <w:color w:val="000000" w:themeColor="text1"/>
          <w:sz w:val="24"/>
          <w:szCs w:val="24"/>
          <w:lang w:val="nn-NO" w:eastAsia="en-US"/>
        </w:rPr>
        <w:t>dsak gjennom bruk</w:t>
      </w:r>
      <w:r w:rsidR="00CF0323" w:rsidRPr="00E365FC">
        <w:rPr>
          <w:rFonts w:ascii="Garamond" w:hAnsi="Garamond" w:cs="Arial"/>
          <w:color w:val="000000" w:themeColor="text1"/>
          <w:sz w:val="24"/>
          <w:szCs w:val="24"/>
          <w:lang w:val="nn-NO" w:eastAsia="en-US"/>
        </w:rPr>
        <w:t>a</w:t>
      </w:r>
      <w:r w:rsidR="00370D5C" w:rsidRPr="00E365FC">
        <w:rPr>
          <w:rFonts w:ascii="Garamond" w:hAnsi="Garamond" w:cs="Arial"/>
          <w:color w:val="000000" w:themeColor="text1"/>
          <w:sz w:val="24"/>
          <w:szCs w:val="24"/>
          <w:lang w:val="nn-NO" w:eastAsia="en-US"/>
        </w:rPr>
        <w:t>rutval.</w:t>
      </w:r>
      <w:r w:rsidR="006D45AB" w:rsidRPr="00E365FC">
        <w:rPr>
          <w:rFonts w:ascii="Garamond" w:hAnsi="Garamond" w:cs="Arial"/>
          <w:color w:val="000000" w:themeColor="text1"/>
          <w:sz w:val="24"/>
          <w:szCs w:val="24"/>
          <w:lang w:val="nn-NO" w:eastAsia="en-US"/>
        </w:rPr>
        <w:t xml:space="preserve"> </w:t>
      </w:r>
      <w:r w:rsidR="00370D5C" w:rsidRPr="00E365FC">
        <w:rPr>
          <w:rFonts w:ascii="Garamond" w:hAnsi="Garamond" w:cs="Arial"/>
          <w:color w:val="000000" w:themeColor="text1"/>
          <w:sz w:val="24"/>
          <w:szCs w:val="24"/>
          <w:lang w:val="nn-NO" w:eastAsia="en-US"/>
        </w:rPr>
        <w:t xml:space="preserve">I protokoll </w:t>
      </w:r>
      <w:r w:rsidR="00CF0323" w:rsidRPr="00E365FC">
        <w:rPr>
          <w:rFonts w:ascii="Garamond" w:hAnsi="Garamond" w:cs="Arial"/>
          <w:color w:val="000000" w:themeColor="text1"/>
          <w:sz w:val="24"/>
          <w:szCs w:val="24"/>
          <w:lang w:val="nn-NO" w:eastAsia="en-US"/>
        </w:rPr>
        <w:t>frå</w:t>
      </w:r>
      <w:r w:rsidR="00370D5C" w:rsidRPr="00E365FC">
        <w:rPr>
          <w:rFonts w:ascii="Garamond" w:hAnsi="Garamond" w:cs="Arial"/>
          <w:color w:val="000000" w:themeColor="text1"/>
          <w:sz w:val="24"/>
          <w:szCs w:val="24"/>
          <w:lang w:val="nn-NO" w:eastAsia="en-US"/>
        </w:rPr>
        <w:t xml:space="preserve"> </w:t>
      </w:r>
      <w:r w:rsidR="00CF0323" w:rsidRPr="00E365FC">
        <w:rPr>
          <w:rFonts w:ascii="Garamond" w:hAnsi="Garamond" w:cs="Arial"/>
          <w:color w:val="000000" w:themeColor="text1"/>
          <w:sz w:val="24"/>
          <w:szCs w:val="24"/>
          <w:lang w:val="nn-NO" w:eastAsia="en-US"/>
        </w:rPr>
        <w:t>føretak</w:t>
      </w:r>
      <w:r w:rsidR="00370D5C" w:rsidRPr="00E365FC">
        <w:rPr>
          <w:rFonts w:ascii="Garamond" w:hAnsi="Garamond" w:cs="Arial"/>
          <w:color w:val="000000" w:themeColor="text1"/>
          <w:sz w:val="24"/>
          <w:szCs w:val="24"/>
          <w:lang w:val="nn-NO" w:eastAsia="en-US"/>
        </w:rPr>
        <w:t>smøte mellom Helse- og omsorgsdepartementet og de</w:t>
      </w:r>
      <w:r w:rsidR="00CF0323" w:rsidRPr="00E365FC">
        <w:rPr>
          <w:rFonts w:ascii="Garamond" w:hAnsi="Garamond" w:cs="Arial"/>
          <w:color w:val="000000" w:themeColor="text1"/>
          <w:sz w:val="24"/>
          <w:szCs w:val="24"/>
          <w:lang w:val="nn-NO" w:eastAsia="en-US"/>
        </w:rPr>
        <w:t>i</w:t>
      </w:r>
      <w:r w:rsidR="00370D5C" w:rsidRPr="00E365FC">
        <w:rPr>
          <w:rFonts w:ascii="Garamond" w:hAnsi="Garamond" w:cs="Arial"/>
          <w:color w:val="000000" w:themeColor="text1"/>
          <w:sz w:val="24"/>
          <w:szCs w:val="24"/>
          <w:lang w:val="nn-NO" w:eastAsia="en-US"/>
        </w:rPr>
        <w:t xml:space="preserve"> regionale </w:t>
      </w:r>
      <w:r w:rsidR="007011F9" w:rsidRPr="00E365FC">
        <w:rPr>
          <w:rFonts w:ascii="Garamond" w:hAnsi="Garamond" w:cs="Arial"/>
          <w:color w:val="000000" w:themeColor="text1"/>
          <w:sz w:val="24"/>
          <w:szCs w:val="24"/>
          <w:lang w:val="nn-NO" w:eastAsia="en-US"/>
        </w:rPr>
        <w:t>helseføretaka</w:t>
      </w:r>
      <w:r w:rsidR="00CE4147" w:rsidRPr="00E365FC">
        <w:rPr>
          <w:rFonts w:ascii="Garamond" w:hAnsi="Garamond" w:cs="Arial"/>
          <w:color w:val="000000" w:themeColor="text1"/>
          <w:sz w:val="24"/>
          <w:szCs w:val="24"/>
          <w:lang w:val="nn-NO" w:eastAsia="en-US"/>
        </w:rPr>
        <w:t xml:space="preserve"> </w:t>
      </w:r>
      <w:r w:rsidR="00370D5C" w:rsidRPr="00E365FC">
        <w:rPr>
          <w:rFonts w:ascii="Garamond" w:hAnsi="Garamond" w:cs="Arial"/>
          <w:color w:val="000000" w:themeColor="text1"/>
          <w:sz w:val="24"/>
          <w:szCs w:val="24"/>
          <w:lang w:val="nn-NO" w:eastAsia="en-US"/>
        </w:rPr>
        <w:t>7.</w:t>
      </w:r>
      <w:r w:rsidR="00CF0323" w:rsidRPr="00E365FC">
        <w:rPr>
          <w:rFonts w:ascii="Garamond" w:hAnsi="Garamond" w:cs="Arial"/>
          <w:color w:val="000000" w:themeColor="text1"/>
          <w:sz w:val="24"/>
          <w:szCs w:val="24"/>
          <w:lang w:val="nn-NO" w:eastAsia="en-US"/>
        </w:rPr>
        <w:t> </w:t>
      </w:r>
      <w:r w:rsidR="00370D5C" w:rsidRPr="00E365FC">
        <w:rPr>
          <w:rFonts w:ascii="Garamond" w:hAnsi="Garamond" w:cs="Arial"/>
          <w:color w:val="000000" w:themeColor="text1"/>
          <w:sz w:val="24"/>
          <w:szCs w:val="24"/>
          <w:lang w:val="nn-NO" w:eastAsia="en-US"/>
        </w:rPr>
        <w:t>januar 2015 ble</w:t>
      </w:r>
      <w:r w:rsidR="00CF0323" w:rsidRPr="00E365FC">
        <w:rPr>
          <w:rFonts w:ascii="Garamond" w:hAnsi="Garamond" w:cs="Arial"/>
          <w:color w:val="000000" w:themeColor="text1"/>
          <w:sz w:val="24"/>
          <w:szCs w:val="24"/>
          <w:lang w:val="nn-NO" w:eastAsia="en-US"/>
        </w:rPr>
        <w:t>i</w:t>
      </w:r>
      <w:r w:rsidR="00370D5C" w:rsidRPr="00E365FC">
        <w:rPr>
          <w:rFonts w:ascii="Garamond" w:hAnsi="Garamond" w:cs="Arial"/>
          <w:color w:val="000000" w:themeColor="text1"/>
          <w:sz w:val="24"/>
          <w:szCs w:val="24"/>
          <w:lang w:val="nn-NO" w:eastAsia="en-US"/>
        </w:rPr>
        <w:t xml:space="preserve"> følg</w:t>
      </w:r>
      <w:r w:rsidR="00CF0323" w:rsidRPr="00E365FC">
        <w:rPr>
          <w:rFonts w:ascii="Garamond" w:hAnsi="Garamond" w:cs="Arial"/>
          <w:color w:val="000000" w:themeColor="text1"/>
          <w:sz w:val="24"/>
          <w:szCs w:val="24"/>
          <w:lang w:val="nn-NO" w:eastAsia="en-US"/>
        </w:rPr>
        <w:t>ja</w:t>
      </w:r>
      <w:r w:rsidR="00370D5C" w:rsidRPr="00E365FC">
        <w:rPr>
          <w:rFonts w:ascii="Garamond" w:hAnsi="Garamond" w:cs="Arial"/>
          <w:color w:val="000000" w:themeColor="text1"/>
          <w:sz w:val="24"/>
          <w:szCs w:val="24"/>
          <w:lang w:val="nn-NO" w:eastAsia="en-US"/>
        </w:rPr>
        <w:t>nde oppdrag gitt:</w:t>
      </w:r>
    </w:p>
    <w:p w:rsidR="00370D5C" w:rsidRPr="00E365FC" w:rsidRDefault="00370D5C" w:rsidP="00370D5C">
      <w:pPr>
        <w:pStyle w:val="NormalWeb"/>
        <w:spacing w:after="0"/>
        <w:contextualSpacing/>
        <w:rPr>
          <w:rFonts w:ascii="Garamond" w:hAnsi="Garamond" w:cs="Arial"/>
          <w:color w:val="000000" w:themeColor="text1"/>
          <w:sz w:val="24"/>
          <w:szCs w:val="24"/>
          <w:lang w:val="nn-NO" w:eastAsia="en-US"/>
        </w:rPr>
      </w:pPr>
    </w:p>
    <w:p w:rsidR="00370D5C" w:rsidRPr="00E365FC" w:rsidRDefault="00370D5C" w:rsidP="00370D5C">
      <w:pPr>
        <w:pStyle w:val="NormalWeb"/>
        <w:spacing w:after="0"/>
        <w:contextualSpacing/>
        <w:rPr>
          <w:rFonts w:ascii="Garamond" w:hAnsi="Garamond" w:cs="Arial"/>
          <w:color w:val="000000" w:themeColor="text1"/>
          <w:sz w:val="24"/>
          <w:szCs w:val="24"/>
          <w:lang w:val="nn-NO" w:eastAsia="en-US"/>
        </w:rPr>
      </w:pPr>
      <w:r w:rsidRPr="00E365FC">
        <w:rPr>
          <w:rFonts w:ascii="Garamond" w:hAnsi="Garamond" w:cs="Arial"/>
          <w:color w:val="000000" w:themeColor="text1"/>
          <w:sz w:val="24"/>
          <w:szCs w:val="24"/>
          <w:lang w:val="nn-NO" w:eastAsia="en-US"/>
        </w:rPr>
        <w:t>Sitat:</w:t>
      </w:r>
    </w:p>
    <w:p w:rsidR="006D45AB" w:rsidRPr="00E365FC" w:rsidRDefault="00370D5C" w:rsidP="006D45AB">
      <w:pPr>
        <w:pStyle w:val="NormalWeb"/>
        <w:spacing w:after="0"/>
        <w:contextualSpacing/>
        <w:rPr>
          <w:rFonts w:ascii="Garamond" w:hAnsi="Garamond" w:cs="Arial"/>
          <w:color w:val="000000" w:themeColor="text1"/>
          <w:sz w:val="24"/>
          <w:szCs w:val="24"/>
          <w:lang w:val="nn-NO" w:eastAsia="en-US"/>
        </w:rPr>
      </w:pPr>
      <w:r w:rsidRPr="00E365FC">
        <w:rPr>
          <w:rFonts w:ascii="Garamond" w:hAnsi="Garamond" w:cs="Arial"/>
          <w:color w:val="000000" w:themeColor="text1"/>
          <w:sz w:val="24"/>
          <w:szCs w:val="24"/>
          <w:lang w:val="nn-NO" w:eastAsia="en-US"/>
        </w:rPr>
        <w:t>«</w:t>
      </w:r>
      <w:r w:rsidR="009A5485" w:rsidRPr="00E365FC">
        <w:rPr>
          <w:rFonts w:ascii="Garamond" w:hAnsi="Garamond" w:cs="Arial"/>
          <w:color w:val="000000" w:themeColor="text1"/>
          <w:sz w:val="24"/>
          <w:szCs w:val="24"/>
          <w:lang w:val="nn-NO" w:eastAsia="en-US"/>
        </w:rPr>
        <w:t>Punkt 3.5.2 Felles retningslinjer for brukarmedverknad.</w:t>
      </w:r>
    </w:p>
    <w:p w:rsidR="00370D5C" w:rsidRPr="00E365FC" w:rsidRDefault="009A5485" w:rsidP="006D45AB">
      <w:pPr>
        <w:pStyle w:val="NormalWeb"/>
        <w:spacing w:after="0"/>
        <w:contextualSpacing/>
        <w:rPr>
          <w:rFonts w:ascii="Garamond" w:hAnsi="Garamond" w:cs="Arial"/>
          <w:color w:val="000000" w:themeColor="text1"/>
          <w:sz w:val="24"/>
          <w:szCs w:val="24"/>
          <w:lang w:val="nn-NO" w:eastAsia="en-US"/>
        </w:rPr>
      </w:pPr>
      <w:r w:rsidRPr="00E365FC">
        <w:rPr>
          <w:rFonts w:ascii="Garamond" w:hAnsi="Garamond" w:cs="Arial"/>
          <w:color w:val="000000" w:themeColor="text1"/>
          <w:sz w:val="24"/>
          <w:szCs w:val="24"/>
          <w:lang w:val="nn-NO" w:eastAsia="en-US"/>
        </w:rPr>
        <w:t>Helseføretaka har ulike rutinar og praksis for brukarmedverknad på systemnivå. Dette gjeld for eksempel for rutinar ved oppnemning av brukarutval og brukarmedverknad i styret</w:t>
      </w:r>
      <w:r w:rsidR="006D45AB" w:rsidRPr="00E365FC">
        <w:rPr>
          <w:rFonts w:ascii="Garamond" w:hAnsi="Garamond" w:cs="Arial"/>
          <w:color w:val="000000" w:themeColor="text1"/>
          <w:sz w:val="24"/>
          <w:szCs w:val="24"/>
          <w:lang w:val="nn-NO" w:eastAsia="en-US"/>
        </w:rPr>
        <w:t>.</w:t>
      </w:r>
      <w:r w:rsidRPr="00E365FC">
        <w:rPr>
          <w:rFonts w:ascii="Garamond" w:hAnsi="Garamond" w:cs="Arial"/>
          <w:color w:val="000000" w:themeColor="text1"/>
          <w:sz w:val="24"/>
          <w:szCs w:val="24"/>
          <w:lang w:val="nn-NO" w:eastAsia="en-US"/>
        </w:rPr>
        <w:t xml:space="preserve"> B</w:t>
      </w:r>
      <w:r w:rsidR="00F94B27" w:rsidRPr="00E365FC">
        <w:rPr>
          <w:rFonts w:ascii="Garamond" w:hAnsi="Garamond" w:cs="Arial"/>
          <w:color w:val="000000" w:themeColor="text1"/>
          <w:sz w:val="24"/>
          <w:szCs w:val="24"/>
          <w:lang w:val="nn-NO" w:eastAsia="en-US"/>
        </w:rPr>
        <w:t>rukarmedverk</w:t>
      </w:r>
      <w:r w:rsidR="00E365FC">
        <w:rPr>
          <w:rFonts w:ascii="Garamond" w:hAnsi="Garamond" w:cs="Arial"/>
          <w:color w:val="000000" w:themeColor="text1"/>
          <w:sz w:val="24"/>
          <w:szCs w:val="24"/>
          <w:lang w:val="nn-NO" w:eastAsia="en-US"/>
        </w:rPr>
        <w:t>nad</w:t>
      </w:r>
      <w:r w:rsidRPr="00E365FC">
        <w:rPr>
          <w:rFonts w:ascii="Garamond" w:hAnsi="Garamond" w:cs="Arial"/>
          <w:color w:val="000000" w:themeColor="text1"/>
          <w:sz w:val="24"/>
          <w:szCs w:val="24"/>
          <w:lang w:val="nn-NO" w:eastAsia="en-US"/>
        </w:rPr>
        <w:t xml:space="preserve"> på systemnivå er eit viktig </w:t>
      </w:r>
      <w:r w:rsidR="002961BD" w:rsidRPr="00E365FC">
        <w:rPr>
          <w:rFonts w:ascii="Garamond" w:hAnsi="Garamond" w:cs="Arial"/>
          <w:color w:val="000000" w:themeColor="text1"/>
          <w:sz w:val="24"/>
          <w:szCs w:val="24"/>
          <w:lang w:val="nn-NO" w:eastAsia="en-US"/>
        </w:rPr>
        <w:t>verkemiddel for å sikre at pasientar og pårørande</w:t>
      </w:r>
      <w:r w:rsidR="00E365FC">
        <w:rPr>
          <w:rFonts w:ascii="Garamond" w:hAnsi="Garamond" w:cs="Arial"/>
          <w:color w:val="000000" w:themeColor="text1"/>
          <w:sz w:val="24"/>
          <w:szCs w:val="24"/>
          <w:lang w:val="nn-NO" w:eastAsia="en-US"/>
        </w:rPr>
        <w:t xml:space="preserve"> </w:t>
      </w:r>
      <w:r w:rsidR="002961BD" w:rsidRPr="00E365FC">
        <w:rPr>
          <w:rFonts w:ascii="Garamond" w:hAnsi="Garamond" w:cs="Arial"/>
          <w:color w:val="000000" w:themeColor="text1"/>
          <w:sz w:val="24"/>
          <w:szCs w:val="24"/>
          <w:lang w:val="nn-NO" w:eastAsia="en-US"/>
        </w:rPr>
        <w:t>s</w:t>
      </w:r>
      <w:r w:rsidR="00E365FC">
        <w:rPr>
          <w:rFonts w:ascii="Garamond" w:hAnsi="Garamond" w:cs="Arial"/>
          <w:color w:val="000000" w:themeColor="text1"/>
          <w:sz w:val="24"/>
          <w:szCs w:val="24"/>
          <w:lang w:val="nn-NO" w:eastAsia="en-US"/>
        </w:rPr>
        <w:t>ine</w:t>
      </w:r>
      <w:r w:rsidR="002961BD" w:rsidRPr="00E365FC">
        <w:rPr>
          <w:rFonts w:ascii="Garamond" w:hAnsi="Garamond" w:cs="Arial"/>
          <w:color w:val="000000" w:themeColor="text1"/>
          <w:sz w:val="24"/>
          <w:szCs w:val="24"/>
          <w:lang w:val="nn-NO" w:eastAsia="en-US"/>
        </w:rPr>
        <w:t xml:space="preserve"> stemmer blir høyrt i pasientane si helseteneste. Prinsipp og rutinar for brukarmedverk</w:t>
      </w:r>
      <w:r w:rsidR="00E365FC">
        <w:rPr>
          <w:rFonts w:ascii="Garamond" w:hAnsi="Garamond" w:cs="Arial"/>
          <w:color w:val="000000" w:themeColor="text1"/>
          <w:sz w:val="24"/>
          <w:szCs w:val="24"/>
          <w:lang w:val="nn-NO" w:eastAsia="en-US"/>
        </w:rPr>
        <w:t>nad</w:t>
      </w:r>
      <w:r w:rsidR="002961BD" w:rsidRPr="00E365FC">
        <w:rPr>
          <w:rFonts w:ascii="Garamond" w:hAnsi="Garamond" w:cs="Arial"/>
          <w:color w:val="000000" w:themeColor="text1"/>
          <w:sz w:val="24"/>
          <w:szCs w:val="24"/>
          <w:lang w:val="nn-NO" w:eastAsia="en-US"/>
        </w:rPr>
        <w:t xml:space="preserve"> bør difor vere einskaplege på tvers av helseføretak.</w:t>
      </w:r>
      <w:r w:rsidR="00370D5C" w:rsidRPr="00E365FC">
        <w:rPr>
          <w:rFonts w:ascii="Garamond" w:hAnsi="Garamond" w:cs="Arial"/>
          <w:color w:val="000000" w:themeColor="text1"/>
          <w:sz w:val="24"/>
          <w:szCs w:val="24"/>
          <w:lang w:val="nn-NO" w:eastAsia="en-US"/>
        </w:rPr>
        <w:t>»</w:t>
      </w:r>
    </w:p>
    <w:p w:rsidR="00370D5C" w:rsidRPr="00E365FC" w:rsidRDefault="00370D5C" w:rsidP="00370D5C">
      <w:pPr>
        <w:pStyle w:val="NormalWeb"/>
        <w:spacing w:after="0"/>
        <w:contextualSpacing/>
        <w:rPr>
          <w:rFonts w:ascii="Garamond" w:hAnsi="Garamond" w:cs="Arial"/>
          <w:color w:val="000000" w:themeColor="text1"/>
          <w:sz w:val="24"/>
          <w:szCs w:val="24"/>
          <w:lang w:val="nn-NO" w:eastAsia="en-US"/>
        </w:rPr>
      </w:pPr>
    </w:p>
    <w:p w:rsidR="00451863" w:rsidRPr="00E365FC" w:rsidRDefault="003D2F47" w:rsidP="00451863">
      <w:pPr>
        <w:contextualSpacing/>
        <w:rPr>
          <w:rFonts w:eastAsia="Times New Roman" w:cs="Arial"/>
          <w:lang w:val="nn-NO"/>
        </w:rPr>
      </w:pPr>
      <w:r w:rsidRPr="00E365FC">
        <w:rPr>
          <w:noProof/>
          <w:szCs w:val="24"/>
          <w:lang w:eastAsia="nb-NO"/>
        </w:rPr>
        <w:drawing>
          <wp:inline distT="0" distB="0" distL="0" distR="0" wp14:anchorId="1244ECA6" wp14:editId="57AAA81F">
            <wp:extent cx="5760720" cy="895966"/>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895966"/>
                    </a:xfrm>
                    <a:prstGeom prst="rect">
                      <a:avLst/>
                    </a:prstGeom>
                    <a:noFill/>
                    <a:ln>
                      <a:noFill/>
                    </a:ln>
                  </pic:spPr>
                </pic:pic>
              </a:graphicData>
            </a:graphic>
          </wp:inline>
        </w:drawing>
      </w:r>
    </w:p>
    <w:p w:rsidR="00041BB2" w:rsidRPr="00E365FC" w:rsidRDefault="00041BB2" w:rsidP="00451863">
      <w:pPr>
        <w:contextualSpacing/>
        <w:rPr>
          <w:rFonts w:eastAsia="Times New Roman" w:cs="Arial"/>
          <w:lang w:val="nn-NO"/>
        </w:rPr>
      </w:pPr>
      <w:r w:rsidRPr="00E365FC">
        <w:rPr>
          <w:rFonts w:eastAsia="Times New Roman" w:cs="Arial"/>
          <w:lang w:val="nn-NO"/>
        </w:rPr>
        <w:t xml:space="preserve">I protokoll </w:t>
      </w:r>
      <w:r w:rsidR="00CF0323" w:rsidRPr="00E365FC">
        <w:rPr>
          <w:rFonts w:eastAsia="Times New Roman" w:cs="Arial"/>
          <w:lang w:val="nn-NO"/>
        </w:rPr>
        <w:t>frå</w:t>
      </w:r>
      <w:r w:rsidRPr="00E365FC">
        <w:rPr>
          <w:rFonts w:eastAsia="Times New Roman" w:cs="Arial"/>
          <w:lang w:val="nn-NO"/>
        </w:rPr>
        <w:t xml:space="preserve"> </w:t>
      </w:r>
      <w:r w:rsidR="00CF0323" w:rsidRPr="00E365FC">
        <w:rPr>
          <w:rFonts w:eastAsia="Times New Roman" w:cs="Arial"/>
          <w:lang w:val="nn-NO"/>
        </w:rPr>
        <w:t>føretak</w:t>
      </w:r>
      <w:r w:rsidRPr="00E365FC">
        <w:rPr>
          <w:rFonts w:eastAsia="Times New Roman" w:cs="Arial"/>
          <w:lang w:val="nn-NO"/>
        </w:rPr>
        <w:t xml:space="preserve">smøte mellom Helse- og omsorgsdepartementet og </w:t>
      </w:r>
      <w:r w:rsidR="00707D1F" w:rsidRPr="00E365FC">
        <w:rPr>
          <w:rFonts w:eastAsia="Times New Roman" w:cs="Arial"/>
          <w:lang w:val="nn-NO"/>
        </w:rPr>
        <w:t>dei regionale</w:t>
      </w:r>
      <w:r w:rsidRPr="00E365FC">
        <w:rPr>
          <w:rFonts w:eastAsia="Times New Roman" w:cs="Arial"/>
          <w:lang w:val="nn-NO"/>
        </w:rPr>
        <w:t xml:space="preserve"> </w:t>
      </w:r>
      <w:r w:rsidR="00CF0323" w:rsidRPr="00E365FC">
        <w:rPr>
          <w:rFonts w:eastAsia="Times New Roman" w:cs="Arial"/>
          <w:lang w:val="nn-NO"/>
        </w:rPr>
        <w:t>helseføretak</w:t>
      </w:r>
      <w:r w:rsidR="006367F1" w:rsidRPr="00E365FC">
        <w:rPr>
          <w:rFonts w:eastAsia="Times New Roman" w:cs="Arial"/>
          <w:lang w:val="nn-NO"/>
        </w:rPr>
        <w:t>a 12. </w:t>
      </w:r>
      <w:r w:rsidRPr="00E365FC">
        <w:rPr>
          <w:rFonts w:eastAsia="Times New Roman" w:cs="Arial"/>
          <w:lang w:val="nn-NO"/>
        </w:rPr>
        <w:t xml:space="preserve">januar 2016 </w:t>
      </w:r>
      <w:r w:rsidR="00707D1F" w:rsidRPr="00E365FC">
        <w:rPr>
          <w:rFonts w:eastAsia="Times New Roman" w:cs="Arial"/>
          <w:lang w:val="nn-NO"/>
        </w:rPr>
        <w:t>blei</w:t>
      </w:r>
      <w:r w:rsidRPr="00E365FC">
        <w:rPr>
          <w:rFonts w:eastAsia="Times New Roman" w:cs="Arial"/>
          <w:lang w:val="nn-NO"/>
        </w:rPr>
        <w:t xml:space="preserve"> </w:t>
      </w:r>
      <w:r w:rsidR="00707D1F" w:rsidRPr="00E365FC">
        <w:rPr>
          <w:rFonts w:eastAsia="Times New Roman" w:cs="Arial"/>
          <w:lang w:val="nn-NO"/>
        </w:rPr>
        <w:t>følgjande</w:t>
      </w:r>
      <w:r w:rsidRPr="00E365FC">
        <w:rPr>
          <w:rFonts w:eastAsia="Times New Roman" w:cs="Arial"/>
          <w:lang w:val="nn-NO"/>
        </w:rPr>
        <w:t xml:space="preserve"> oppdrag gitt: </w:t>
      </w:r>
    </w:p>
    <w:p w:rsidR="00041BB2" w:rsidRPr="00E365FC" w:rsidRDefault="00041BB2" w:rsidP="00451863">
      <w:pPr>
        <w:contextualSpacing/>
        <w:rPr>
          <w:rFonts w:eastAsia="Times New Roman" w:cs="Arial"/>
          <w:lang w:val="nn-NO"/>
        </w:rPr>
      </w:pPr>
      <w:r w:rsidRPr="00E365FC">
        <w:rPr>
          <w:rFonts w:eastAsia="Times New Roman" w:cs="Arial"/>
          <w:lang w:val="nn-NO"/>
        </w:rPr>
        <w:br/>
        <w:t>Sitat:</w:t>
      </w:r>
    </w:p>
    <w:p w:rsidR="00041BB2" w:rsidRPr="00E365FC" w:rsidRDefault="00041BB2" w:rsidP="00451863">
      <w:pPr>
        <w:contextualSpacing/>
        <w:rPr>
          <w:rFonts w:eastAsia="Times New Roman" w:cs="Arial"/>
          <w:lang w:val="nn-NO"/>
        </w:rPr>
      </w:pPr>
      <w:r w:rsidRPr="00E365FC">
        <w:rPr>
          <w:rFonts w:eastAsia="Times New Roman" w:cs="Arial"/>
          <w:lang w:val="nn-NO"/>
        </w:rPr>
        <w:t>«</w:t>
      </w:r>
      <w:r w:rsidR="006D45AB" w:rsidRPr="00E365FC">
        <w:rPr>
          <w:rFonts w:eastAsia="Times New Roman" w:cs="Arial"/>
          <w:lang w:val="nn-NO"/>
        </w:rPr>
        <w:t>Punkt 3.2.</w:t>
      </w:r>
      <w:r w:rsidR="002961BD" w:rsidRPr="00E365FC">
        <w:rPr>
          <w:rFonts w:eastAsia="Times New Roman" w:cs="Arial"/>
          <w:lang w:val="nn-NO"/>
        </w:rPr>
        <w:t>4 Etablering av ungdomsråd</w:t>
      </w:r>
      <w:r w:rsidR="002961BD" w:rsidRPr="00E365FC">
        <w:rPr>
          <w:rFonts w:eastAsia="Times New Roman" w:cs="Arial"/>
          <w:lang w:val="nn-NO"/>
        </w:rPr>
        <w:br/>
        <w:t>Brukarmedverk</w:t>
      </w:r>
      <w:r w:rsidR="00E365FC">
        <w:rPr>
          <w:rFonts w:eastAsia="Times New Roman" w:cs="Arial"/>
          <w:lang w:val="nn-NO"/>
        </w:rPr>
        <w:t>nad</w:t>
      </w:r>
      <w:r w:rsidR="006D45AB" w:rsidRPr="00E365FC">
        <w:rPr>
          <w:rFonts w:eastAsia="Times New Roman" w:cs="Arial"/>
          <w:lang w:val="nn-NO"/>
        </w:rPr>
        <w:t xml:space="preserve"> </w:t>
      </w:r>
      <w:r w:rsidR="002961BD" w:rsidRPr="00E365FC">
        <w:rPr>
          <w:rFonts w:eastAsia="Times New Roman" w:cs="Arial"/>
          <w:lang w:val="nn-NO"/>
        </w:rPr>
        <w:t>er lovfest</w:t>
      </w:r>
      <w:r w:rsidR="00E365FC">
        <w:rPr>
          <w:rFonts w:eastAsia="Times New Roman" w:cs="Arial"/>
          <w:lang w:val="nn-NO"/>
        </w:rPr>
        <w:t>a</w:t>
      </w:r>
      <w:r w:rsidR="002961BD" w:rsidRPr="00E365FC">
        <w:rPr>
          <w:rFonts w:eastAsia="Times New Roman" w:cs="Arial"/>
          <w:lang w:val="nn-NO"/>
        </w:rPr>
        <w:t xml:space="preserve"> i Lov om pasient- og bruka</w:t>
      </w:r>
      <w:r w:rsidR="006D45AB" w:rsidRPr="00E365FC">
        <w:rPr>
          <w:rFonts w:eastAsia="Times New Roman" w:cs="Arial"/>
          <w:lang w:val="nn-NO"/>
        </w:rPr>
        <w:t>rrettigh</w:t>
      </w:r>
      <w:r w:rsidR="002961BD" w:rsidRPr="00E365FC">
        <w:rPr>
          <w:rFonts w:eastAsia="Times New Roman" w:cs="Arial"/>
          <w:lang w:val="nn-NO"/>
        </w:rPr>
        <w:t>e</w:t>
      </w:r>
      <w:r w:rsidR="00E365FC">
        <w:rPr>
          <w:rFonts w:eastAsia="Times New Roman" w:cs="Arial"/>
          <w:lang w:val="nn-NO"/>
        </w:rPr>
        <w:t>i</w:t>
      </w:r>
      <w:r w:rsidR="002961BD" w:rsidRPr="00E365FC">
        <w:rPr>
          <w:rFonts w:eastAsia="Times New Roman" w:cs="Arial"/>
          <w:lang w:val="nn-NO"/>
        </w:rPr>
        <w:t>tslov</w:t>
      </w:r>
      <w:r w:rsidR="00E365FC">
        <w:rPr>
          <w:rFonts w:eastAsia="Times New Roman" w:cs="Arial"/>
          <w:lang w:val="nn-NO"/>
        </w:rPr>
        <w:t>a</w:t>
      </w:r>
      <w:r w:rsidR="002961BD" w:rsidRPr="00E365FC">
        <w:rPr>
          <w:rFonts w:eastAsia="Times New Roman" w:cs="Arial"/>
          <w:lang w:val="nn-NO"/>
        </w:rPr>
        <w:t xml:space="preserve"> og i Lov om helseføretak. Regjeringa</w:t>
      </w:r>
      <w:r w:rsidR="006D45AB" w:rsidRPr="00E365FC">
        <w:rPr>
          <w:rFonts w:eastAsia="Times New Roman" w:cs="Arial"/>
          <w:lang w:val="nn-NO"/>
        </w:rPr>
        <w:t xml:space="preserve"> ønsk</w:t>
      </w:r>
      <w:r w:rsidR="002961BD" w:rsidRPr="00E365FC">
        <w:rPr>
          <w:rFonts w:eastAsia="Times New Roman" w:cs="Arial"/>
          <w:lang w:val="nn-NO"/>
        </w:rPr>
        <w:t>j</w:t>
      </w:r>
      <w:r w:rsidR="006D45AB" w:rsidRPr="00E365FC">
        <w:rPr>
          <w:rFonts w:eastAsia="Times New Roman" w:cs="Arial"/>
          <w:lang w:val="nn-NO"/>
        </w:rPr>
        <w:t>er me</w:t>
      </w:r>
      <w:r w:rsidR="002961BD" w:rsidRPr="00E365FC">
        <w:rPr>
          <w:rFonts w:eastAsia="Times New Roman" w:cs="Arial"/>
          <w:lang w:val="nn-NO"/>
        </w:rPr>
        <w:t>ir einskapleg praksis ved oppnemning av brukarutval og bruk</w:t>
      </w:r>
      <w:r w:rsidR="00E365FC">
        <w:rPr>
          <w:rFonts w:eastAsia="Times New Roman" w:cs="Arial"/>
          <w:lang w:val="nn-NO"/>
        </w:rPr>
        <w:t>a</w:t>
      </w:r>
      <w:r w:rsidR="002961BD" w:rsidRPr="00E365FC">
        <w:rPr>
          <w:rFonts w:eastAsia="Times New Roman" w:cs="Arial"/>
          <w:lang w:val="nn-NO"/>
        </w:rPr>
        <w:t>rmedverk</w:t>
      </w:r>
      <w:r w:rsidR="00E365FC">
        <w:rPr>
          <w:rFonts w:eastAsia="Times New Roman" w:cs="Arial"/>
          <w:lang w:val="nn-NO"/>
        </w:rPr>
        <w:t>nad</w:t>
      </w:r>
      <w:r w:rsidR="002961BD" w:rsidRPr="00E365FC">
        <w:rPr>
          <w:rFonts w:eastAsia="Times New Roman" w:cs="Arial"/>
          <w:lang w:val="nn-NO"/>
        </w:rPr>
        <w:t xml:space="preserve"> i styra</w:t>
      </w:r>
      <w:r w:rsidR="006D45AB" w:rsidRPr="00E365FC">
        <w:rPr>
          <w:rFonts w:eastAsia="Times New Roman" w:cs="Arial"/>
          <w:lang w:val="nn-NO"/>
        </w:rPr>
        <w:t xml:space="preserve">. </w:t>
      </w:r>
      <w:r w:rsidR="002961BD" w:rsidRPr="00E365FC">
        <w:rPr>
          <w:rFonts w:eastAsia="Times New Roman" w:cs="Arial"/>
          <w:lang w:val="nn-NO"/>
        </w:rPr>
        <w:t>Det er di</w:t>
      </w:r>
      <w:r w:rsidR="006D45AB" w:rsidRPr="00E365FC">
        <w:rPr>
          <w:rFonts w:eastAsia="Times New Roman" w:cs="Arial"/>
          <w:lang w:val="nn-NO"/>
        </w:rPr>
        <w:t xml:space="preserve">for stilt krav om </w:t>
      </w:r>
      <w:r w:rsidR="002961BD" w:rsidRPr="00E365FC">
        <w:rPr>
          <w:rFonts w:eastAsia="Times New Roman" w:cs="Arial"/>
          <w:lang w:val="nn-NO"/>
        </w:rPr>
        <w:t>å etablere felles retningslin</w:t>
      </w:r>
      <w:r w:rsidR="002B1150">
        <w:rPr>
          <w:rFonts w:eastAsia="Times New Roman" w:cs="Arial"/>
          <w:lang w:val="nn-NO"/>
        </w:rPr>
        <w:t>j</w:t>
      </w:r>
      <w:r w:rsidR="002961BD" w:rsidRPr="00E365FC">
        <w:rPr>
          <w:rFonts w:eastAsia="Times New Roman" w:cs="Arial"/>
          <w:lang w:val="nn-NO"/>
        </w:rPr>
        <w:t>er for brukarmedverk</w:t>
      </w:r>
      <w:r w:rsidR="002B1150">
        <w:rPr>
          <w:rFonts w:eastAsia="Times New Roman" w:cs="Arial"/>
          <w:lang w:val="nn-NO"/>
        </w:rPr>
        <w:t>nad</w:t>
      </w:r>
      <w:r w:rsidR="006D45AB" w:rsidRPr="00E365FC">
        <w:rPr>
          <w:rFonts w:eastAsia="Times New Roman" w:cs="Arial"/>
          <w:lang w:val="nn-NO"/>
        </w:rPr>
        <w:t xml:space="preserve"> for r</w:t>
      </w:r>
      <w:r w:rsidR="002961BD" w:rsidRPr="00E365FC">
        <w:rPr>
          <w:rFonts w:eastAsia="Times New Roman" w:cs="Arial"/>
          <w:lang w:val="nn-NO"/>
        </w:rPr>
        <w:t>egionale helseføretak og helseføretak. Det er ønsk</w:t>
      </w:r>
      <w:r w:rsidR="002B1150">
        <w:rPr>
          <w:rFonts w:eastAsia="Times New Roman" w:cs="Arial"/>
          <w:lang w:val="nn-NO"/>
        </w:rPr>
        <w:t>j</w:t>
      </w:r>
      <w:r w:rsidR="002961BD" w:rsidRPr="00E365FC">
        <w:rPr>
          <w:rFonts w:eastAsia="Times New Roman" w:cs="Arial"/>
          <w:lang w:val="nn-NO"/>
        </w:rPr>
        <w:t>eleg at retningslin</w:t>
      </w:r>
      <w:r w:rsidR="002B1150">
        <w:rPr>
          <w:rFonts w:eastAsia="Times New Roman" w:cs="Arial"/>
          <w:lang w:val="nn-NO"/>
        </w:rPr>
        <w:t>j</w:t>
      </w:r>
      <w:r w:rsidR="002961BD" w:rsidRPr="00E365FC">
        <w:rPr>
          <w:rFonts w:eastAsia="Times New Roman" w:cs="Arial"/>
          <w:lang w:val="nn-NO"/>
        </w:rPr>
        <w:t>en</w:t>
      </w:r>
      <w:r w:rsidR="002B1150">
        <w:rPr>
          <w:rFonts w:eastAsia="Times New Roman" w:cs="Arial"/>
          <w:lang w:val="nn-NO"/>
        </w:rPr>
        <w:t>e også har bestemmingar om at al</w:t>
      </w:r>
      <w:r w:rsidR="002961BD" w:rsidRPr="00E365FC">
        <w:rPr>
          <w:rFonts w:eastAsia="Times New Roman" w:cs="Arial"/>
          <w:lang w:val="nn-NO"/>
        </w:rPr>
        <w:t>le helsefø</w:t>
      </w:r>
      <w:r w:rsidR="006D45AB" w:rsidRPr="00E365FC">
        <w:rPr>
          <w:rFonts w:eastAsia="Times New Roman" w:cs="Arial"/>
          <w:lang w:val="nn-NO"/>
        </w:rPr>
        <w:t>retak skal etablere ungdomsråd</w:t>
      </w:r>
      <w:r w:rsidRPr="00E365FC">
        <w:rPr>
          <w:rFonts w:eastAsia="Times New Roman" w:cs="Arial"/>
          <w:lang w:val="nn-NO"/>
        </w:rPr>
        <w:t>.</w:t>
      </w:r>
      <w:r w:rsidR="006D45AB" w:rsidRPr="00E365FC">
        <w:rPr>
          <w:rFonts w:eastAsia="Times New Roman" w:cs="Arial"/>
          <w:lang w:val="nn-NO"/>
        </w:rPr>
        <w:t>»</w:t>
      </w:r>
    </w:p>
    <w:p w:rsidR="00041BB2" w:rsidRPr="00E365FC" w:rsidRDefault="00041BB2" w:rsidP="00451863">
      <w:pPr>
        <w:contextualSpacing/>
        <w:rPr>
          <w:rFonts w:eastAsia="Times New Roman" w:cs="Arial"/>
          <w:lang w:val="nn-NO"/>
        </w:rPr>
      </w:pPr>
    </w:p>
    <w:p w:rsidR="00C05983" w:rsidRPr="00E365FC" w:rsidRDefault="003D2F47" w:rsidP="00451863">
      <w:pPr>
        <w:contextualSpacing/>
        <w:rPr>
          <w:rFonts w:eastAsia="Times New Roman" w:cs="Arial"/>
          <w:b/>
          <w:i/>
          <w:lang w:val="nn-NO"/>
        </w:rPr>
      </w:pPr>
      <w:r w:rsidRPr="00E365FC">
        <w:rPr>
          <w:noProof/>
          <w:szCs w:val="24"/>
          <w:lang w:eastAsia="nb-NO"/>
        </w:rPr>
        <w:drawing>
          <wp:inline distT="0" distB="0" distL="0" distR="0" wp14:anchorId="3D3D854F" wp14:editId="19B35C4D">
            <wp:extent cx="5760720" cy="639549"/>
            <wp:effectExtent l="0" t="0" r="0" b="825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639549"/>
                    </a:xfrm>
                    <a:prstGeom prst="rect">
                      <a:avLst/>
                    </a:prstGeom>
                    <a:noFill/>
                    <a:ln>
                      <a:noFill/>
                    </a:ln>
                  </pic:spPr>
                </pic:pic>
              </a:graphicData>
            </a:graphic>
          </wp:inline>
        </w:drawing>
      </w:r>
    </w:p>
    <w:p w:rsidR="00417A85" w:rsidRPr="00E365FC" w:rsidRDefault="00C05983" w:rsidP="00451863">
      <w:pPr>
        <w:rPr>
          <w:rFonts w:eastAsia="Times New Roman" w:cs="Arial"/>
          <w:lang w:val="nn-NO"/>
        </w:rPr>
      </w:pPr>
      <w:r w:rsidRPr="00E365FC">
        <w:rPr>
          <w:rFonts w:eastAsia="Times New Roman" w:cs="Arial"/>
          <w:lang w:val="nn-NO"/>
        </w:rPr>
        <w:t xml:space="preserve">Retningslinjene kan </w:t>
      </w:r>
      <w:r w:rsidR="00CF0323" w:rsidRPr="00E365FC">
        <w:rPr>
          <w:rFonts w:eastAsia="Times New Roman" w:cs="Arial"/>
          <w:lang w:val="nn-NO"/>
        </w:rPr>
        <w:t>vere</w:t>
      </w:r>
      <w:r w:rsidRPr="00E365FC">
        <w:rPr>
          <w:rFonts w:eastAsia="Times New Roman" w:cs="Arial"/>
          <w:lang w:val="nn-NO"/>
        </w:rPr>
        <w:t xml:space="preserve"> </w:t>
      </w:r>
      <w:r w:rsidR="00707D1F" w:rsidRPr="00E365FC">
        <w:rPr>
          <w:rFonts w:eastAsia="Times New Roman" w:cs="Arial"/>
          <w:lang w:val="nn-NO"/>
        </w:rPr>
        <w:t>rettleiande</w:t>
      </w:r>
      <w:r w:rsidRPr="00E365FC">
        <w:rPr>
          <w:rFonts w:eastAsia="Times New Roman" w:cs="Arial"/>
          <w:lang w:val="nn-NO"/>
        </w:rPr>
        <w:t xml:space="preserve"> for private ideelle </w:t>
      </w:r>
      <w:r w:rsidR="00CF0323" w:rsidRPr="00E365FC">
        <w:rPr>
          <w:rFonts w:eastAsia="Times New Roman" w:cs="Arial"/>
          <w:lang w:val="nn-NO"/>
        </w:rPr>
        <w:t>sjukehus</w:t>
      </w:r>
      <w:r w:rsidRPr="00E365FC">
        <w:rPr>
          <w:rFonts w:eastAsia="Times New Roman" w:cs="Arial"/>
          <w:lang w:val="nn-NO"/>
        </w:rPr>
        <w:t xml:space="preserve"> med driftsavtale.</w:t>
      </w:r>
    </w:p>
    <w:p w:rsidR="00370D5C" w:rsidRPr="00E365FC" w:rsidRDefault="002961BD" w:rsidP="00C6335F">
      <w:pPr>
        <w:rPr>
          <w:rFonts w:cs="Arial"/>
          <w:color w:val="000000" w:themeColor="text1"/>
          <w:lang w:val="nn-NO"/>
        </w:rPr>
      </w:pPr>
      <w:r w:rsidRPr="00E365FC">
        <w:rPr>
          <w:rFonts w:cs="Arial"/>
          <w:color w:val="000000" w:themeColor="text1"/>
          <w:lang w:val="nn-NO"/>
        </w:rPr>
        <w:t>Forslaget til retningslin</w:t>
      </w:r>
      <w:r w:rsidR="002B1150">
        <w:rPr>
          <w:rFonts w:cs="Arial"/>
          <w:color w:val="000000" w:themeColor="text1"/>
          <w:lang w:val="nn-NO"/>
        </w:rPr>
        <w:t>j</w:t>
      </w:r>
      <w:r w:rsidR="00417A85" w:rsidRPr="00E365FC">
        <w:rPr>
          <w:rFonts w:cs="Arial"/>
          <w:color w:val="000000" w:themeColor="text1"/>
          <w:lang w:val="nn-NO"/>
        </w:rPr>
        <w:t xml:space="preserve">er, som skal </w:t>
      </w:r>
      <w:r w:rsidR="00CF0323" w:rsidRPr="00E365FC">
        <w:rPr>
          <w:rFonts w:cs="Arial"/>
          <w:color w:val="000000" w:themeColor="text1"/>
          <w:lang w:val="nn-NO"/>
        </w:rPr>
        <w:t>vere</w:t>
      </w:r>
      <w:r w:rsidR="00417A85" w:rsidRPr="00E365FC">
        <w:rPr>
          <w:rFonts w:cs="Arial"/>
          <w:color w:val="000000" w:themeColor="text1"/>
          <w:lang w:val="nn-NO"/>
        </w:rPr>
        <w:t xml:space="preserve"> e</w:t>
      </w:r>
      <w:r w:rsidR="00707D1F" w:rsidRPr="00E365FC">
        <w:rPr>
          <w:rFonts w:cs="Arial"/>
          <w:color w:val="000000" w:themeColor="text1"/>
          <w:lang w:val="nn-NO"/>
        </w:rPr>
        <w:t>i</w:t>
      </w:r>
      <w:r w:rsidR="00417A85" w:rsidRPr="00E365FC">
        <w:rPr>
          <w:rFonts w:cs="Arial"/>
          <w:color w:val="000000" w:themeColor="text1"/>
          <w:lang w:val="nn-NO"/>
        </w:rPr>
        <w:t xml:space="preserve">t felles minstemål for </w:t>
      </w:r>
      <w:r w:rsidR="00CF0323" w:rsidRPr="00E365FC">
        <w:rPr>
          <w:rFonts w:cs="Arial"/>
          <w:color w:val="000000" w:themeColor="text1"/>
          <w:lang w:val="nn-NO"/>
        </w:rPr>
        <w:t>brukarmedverknad</w:t>
      </w:r>
      <w:r w:rsidR="006D45AB" w:rsidRPr="00E365FC">
        <w:rPr>
          <w:rFonts w:cs="Arial"/>
          <w:color w:val="000000" w:themeColor="text1"/>
          <w:lang w:val="nn-NO"/>
        </w:rPr>
        <w:t xml:space="preserve"> </w:t>
      </w:r>
      <w:r w:rsidR="00417A85" w:rsidRPr="00E365FC">
        <w:rPr>
          <w:rFonts w:cs="Arial"/>
          <w:color w:val="000000" w:themeColor="text1"/>
          <w:lang w:val="nn-NO"/>
        </w:rPr>
        <w:t xml:space="preserve">på systemnivå, </w:t>
      </w:r>
      <w:r w:rsidR="00370D5C" w:rsidRPr="00E365FC">
        <w:rPr>
          <w:rFonts w:cs="Arial"/>
          <w:color w:val="000000" w:themeColor="text1"/>
          <w:lang w:val="nn-NO"/>
        </w:rPr>
        <w:t>er utarbeid</w:t>
      </w:r>
      <w:r w:rsidR="00707D1F" w:rsidRPr="00E365FC">
        <w:rPr>
          <w:rFonts w:cs="Arial"/>
          <w:color w:val="000000" w:themeColor="text1"/>
          <w:lang w:val="nn-NO"/>
        </w:rPr>
        <w:t>d</w:t>
      </w:r>
      <w:r w:rsidR="00370D5C" w:rsidRPr="00E365FC">
        <w:rPr>
          <w:rFonts w:cs="Arial"/>
          <w:color w:val="000000" w:themeColor="text1"/>
          <w:lang w:val="nn-NO"/>
        </w:rPr>
        <w:t xml:space="preserve"> </w:t>
      </w:r>
      <w:r w:rsidR="00041BB2" w:rsidRPr="00E365FC">
        <w:rPr>
          <w:rFonts w:cs="Arial"/>
          <w:color w:val="000000" w:themeColor="text1"/>
          <w:lang w:val="nn-NO"/>
        </w:rPr>
        <w:t xml:space="preserve">i samarbeid mellom </w:t>
      </w:r>
      <w:r w:rsidR="00707D1F" w:rsidRPr="00E365FC">
        <w:rPr>
          <w:rFonts w:cs="Arial"/>
          <w:color w:val="000000" w:themeColor="text1"/>
          <w:lang w:val="nn-NO"/>
        </w:rPr>
        <w:t>dei regionale</w:t>
      </w:r>
      <w:r w:rsidR="00041BB2" w:rsidRPr="00E365FC">
        <w:rPr>
          <w:rFonts w:cs="Arial"/>
          <w:color w:val="000000" w:themeColor="text1"/>
          <w:lang w:val="nn-NO"/>
        </w:rPr>
        <w:t xml:space="preserve"> </w:t>
      </w:r>
      <w:r w:rsidR="007011F9" w:rsidRPr="00E365FC">
        <w:rPr>
          <w:rFonts w:cs="Arial"/>
          <w:color w:val="000000" w:themeColor="text1"/>
          <w:lang w:val="nn-NO"/>
        </w:rPr>
        <w:t>helseføretaka</w:t>
      </w:r>
      <w:r w:rsidR="00041BB2" w:rsidRPr="00E365FC">
        <w:rPr>
          <w:rFonts w:cs="Arial"/>
          <w:color w:val="000000" w:themeColor="text1"/>
          <w:lang w:val="nn-NO"/>
        </w:rPr>
        <w:t xml:space="preserve"> og le</w:t>
      </w:r>
      <w:r w:rsidR="00707D1F" w:rsidRPr="00E365FC">
        <w:rPr>
          <w:rFonts w:cs="Arial"/>
          <w:color w:val="000000" w:themeColor="text1"/>
          <w:lang w:val="nn-NO"/>
        </w:rPr>
        <w:t>iara</w:t>
      </w:r>
      <w:r w:rsidR="00041BB2" w:rsidRPr="00E365FC">
        <w:rPr>
          <w:rFonts w:cs="Arial"/>
          <w:color w:val="000000" w:themeColor="text1"/>
          <w:lang w:val="nn-NO"/>
        </w:rPr>
        <w:t xml:space="preserve">ne i </w:t>
      </w:r>
      <w:r w:rsidR="00707D1F" w:rsidRPr="00E365FC">
        <w:rPr>
          <w:rFonts w:cs="Arial"/>
          <w:color w:val="000000" w:themeColor="text1"/>
          <w:lang w:val="nn-NO"/>
        </w:rPr>
        <w:t>brukarutvala til dei regionale</w:t>
      </w:r>
      <w:r w:rsidR="00041BB2" w:rsidRPr="00E365FC">
        <w:rPr>
          <w:rFonts w:cs="Arial"/>
          <w:color w:val="000000" w:themeColor="text1"/>
          <w:lang w:val="nn-NO"/>
        </w:rPr>
        <w:t xml:space="preserve"> </w:t>
      </w:r>
      <w:r w:rsidR="007011F9" w:rsidRPr="00E365FC">
        <w:rPr>
          <w:rFonts w:cs="Arial"/>
          <w:color w:val="000000" w:themeColor="text1"/>
          <w:lang w:val="nn-NO"/>
        </w:rPr>
        <w:t>helseføretaka</w:t>
      </w:r>
      <w:r w:rsidR="00D22B27" w:rsidRPr="00E365FC">
        <w:rPr>
          <w:rFonts w:cs="Arial"/>
          <w:color w:val="000000" w:themeColor="text1"/>
          <w:lang w:val="nn-NO"/>
        </w:rPr>
        <w:t>.</w:t>
      </w:r>
    </w:p>
    <w:p w:rsidR="00AD0572" w:rsidRPr="00E365FC" w:rsidRDefault="00AD0572" w:rsidP="00C6335F">
      <w:pPr>
        <w:rPr>
          <w:rFonts w:cs="Arial"/>
          <w:color w:val="000000" w:themeColor="text1"/>
          <w:lang w:val="nn-NO"/>
        </w:rPr>
      </w:pPr>
    </w:p>
    <w:p w:rsidR="00BC23D4" w:rsidRPr="00E365FC" w:rsidRDefault="00BC23D4" w:rsidP="00C6335F">
      <w:pPr>
        <w:rPr>
          <w:rFonts w:cs="Arial"/>
          <w:color w:val="000000" w:themeColor="text1"/>
          <w:lang w:val="nn-NO"/>
        </w:rPr>
      </w:pPr>
    </w:p>
    <w:p w:rsidR="00634AE4" w:rsidRPr="00E365FC" w:rsidRDefault="00634AE4" w:rsidP="003F1FF9">
      <w:pPr>
        <w:pStyle w:val="Overskrift2"/>
        <w:numPr>
          <w:ilvl w:val="0"/>
          <w:numId w:val="3"/>
        </w:numPr>
        <w:pBdr>
          <w:top w:val="single" w:sz="24" w:space="1" w:color="DEEAF6" w:themeColor="accent1" w:themeTint="33"/>
        </w:pBdr>
        <w:rPr>
          <w:sz w:val="32"/>
          <w:lang w:val="nn-NO"/>
        </w:rPr>
      </w:pPr>
      <w:bookmarkStart w:id="2" w:name="_Toc431800018"/>
      <w:bookmarkStart w:id="3" w:name="_Toc417913466"/>
      <w:bookmarkStart w:id="4" w:name="_Toc476138283"/>
      <w:r w:rsidRPr="00E365FC">
        <w:rPr>
          <w:lang w:val="nn-NO"/>
        </w:rPr>
        <w:t xml:space="preserve">Prinsipp for </w:t>
      </w:r>
      <w:r w:rsidR="00CF0323" w:rsidRPr="00E365FC">
        <w:rPr>
          <w:lang w:val="nn-NO"/>
        </w:rPr>
        <w:t>brukarmedverknad</w:t>
      </w:r>
      <w:bookmarkEnd w:id="2"/>
      <w:bookmarkEnd w:id="3"/>
      <w:bookmarkEnd w:id="4"/>
      <w:r w:rsidR="006D45AB" w:rsidRPr="00E365FC">
        <w:rPr>
          <w:lang w:val="nn-NO"/>
        </w:rPr>
        <w:t xml:space="preserve"> </w:t>
      </w:r>
    </w:p>
    <w:p w:rsidR="00F34F02" w:rsidRPr="00E365FC" w:rsidRDefault="00707D1F" w:rsidP="003F1FF9">
      <w:pPr>
        <w:pStyle w:val="Listeavsnitt"/>
        <w:numPr>
          <w:ilvl w:val="0"/>
          <w:numId w:val="10"/>
        </w:numPr>
        <w:rPr>
          <w:lang w:val="nn-NO"/>
        </w:rPr>
      </w:pPr>
      <w:r w:rsidRPr="00E365FC">
        <w:rPr>
          <w:lang w:val="nn-NO"/>
        </w:rPr>
        <w:t>Brukarutval</w:t>
      </w:r>
      <w:r w:rsidR="00DD7832" w:rsidRPr="00E365FC">
        <w:rPr>
          <w:lang w:val="nn-NO"/>
        </w:rPr>
        <w:t xml:space="preserve">et skal representere alle </w:t>
      </w:r>
      <w:r w:rsidRPr="00E365FC">
        <w:rPr>
          <w:lang w:val="nn-NO"/>
        </w:rPr>
        <w:t>pasientar</w:t>
      </w:r>
      <w:r w:rsidR="00DD7832" w:rsidRPr="00E365FC">
        <w:rPr>
          <w:lang w:val="nn-NO"/>
        </w:rPr>
        <w:t xml:space="preserve"> og </w:t>
      </w:r>
      <w:r w:rsidRPr="00E365FC">
        <w:rPr>
          <w:lang w:val="nn-NO"/>
        </w:rPr>
        <w:t>pårørande</w:t>
      </w:r>
      <w:r w:rsidR="00DD7832" w:rsidRPr="00E365FC">
        <w:rPr>
          <w:lang w:val="nn-NO"/>
        </w:rPr>
        <w:t xml:space="preserve"> i </w:t>
      </w:r>
      <w:r w:rsidR="003B50A7" w:rsidRPr="00E365FC">
        <w:rPr>
          <w:lang w:val="nn-NO"/>
        </w:rPr>
        <w:t xml:space="preserve">verksemdsområdet til </w:t>
      </w:r>
      <w:r w:rsidR="00CF0323" w:rsidRPr="00E365FC">
        <w:rPr>
          <w:lang w:val="nn-NO"/>
        </w:rPr>
        <w:t>helseføretak</w:t>
      </w:r>
      <w:r w:rsidR="00DD7832" w:rsidRPr="00E365FC">
        <w:rPr>
          <w:lang w:val="nn-NO"/>
        </w:rPr>
        <w:t>et.</w:t>
      </w:r>
    </w:p>
    <w:p w:rsidR="002858B6" w:rsidRPr="00E365FC" w:rsidRDefault="00707D1F" w:rsidP="003F1FF9">
      <w:pPr>
        <w:pStyle w:val="Listeavsnitt"/>
        <w:numPr>
          <w:ilvl w:val="0"/>
          <w:numId w:val="10"/>
        </w:numPr>
        <w:rPr>
          <w:lang w:val="nn-NO"/>
        </w:rPr>
      </w:pPr>
      <w:r w:rsidRPr="00E365FC">
        <w:rPr>
          <w:lang w:val="nn-NO"/>
        </w:rPr>
        <w:t>Erfaringskompetansen til brukarrepresentanta</w:t>
      </w:r>
      <w:r w:rsidR="00DD7832" w:rsidRPr="00E365FC">
        <w:rPr>
          <w:lang w:val="nn-NO"/>
        </w:rPr>
        <w:t>ne er likeverdig med helsefagl</w:t>
      </w:r>
      <w:r w:rsidRPr="00E365FC">
        <w:rPr>
          <w:lang w:val="nn-NO"/>
        </w:rPr>
        <w:t>e</w:t>
      </w:r>
      <w:r w:rsidR="00DD7832" w:rsidRPr="00E365FC">
        <w:rPr>
          <w:lang w:val="nn-NO"/>
        </w:rPr>
        <w:t xml:space="preserve">g og administrativ kompetanse og er relevant på alle nivå i </w:t>
      </w:r>
      <w:r w:rsidRPr="00E365FC">
        <w:rPr>
          <w:lang w:val="nn-NO"/>
        </w:rPr>
        <w:t>helsetenesta</w:t>
      </w:r>
      <w:r w:rsidR="00BA5F4B" w:rsidRPr="00E365FC">
        <w:rPr>
          <w:lang w:val="nn-NO"/>
        </w:rPr>
        <w:t>.</w:t>
      </w:r>
    </w:p>
    <w:p w:rsidR="002B1150" w:rsidRDefault="0056654C" w:rsidP="0056654C">
      <w:pPr>
        <w:pStyle w:val="Listeavsnitt"/>
        <w:numPr>
          <w:ilvl w:val="0"/>
          <w:numId w:val="10"/>
        </w:numPr>
        <w:rPr>
          <w:lang w:val="nn-NO"/>
        </w:rPr>
      </w:pPr>
      <w:r w:rsidRPr="00E365FC">
        <w:rPr>
          <w:lang w:val="nn-NO"/>
        </w:rPr>
        <w:t xml:space="preserve">Éin til to representantar frå brukarutvalet – der den eine fortrinnsvis er leiar i brukarutvalet – møter i styremøta som observatør med tale- og forslagsrett. </w:t>
      </w:r>
    </w:p>
    <w:p w:rsidR="0056654C" w:rsidRPr="00E365FC" w:rsidRDefault="0056654C" w:rsidP="002B1150">
      <w:pPr>
        <w:pStyle w:val="Listeavsnitt"/>
        <w:rPr>
          <w:lang w:val="nn-NO"/>
        </w:rPr>
      </w:pPr>
      <w:r w:rsidRPr="00E365FC">
        <w:rPr>
          <w:lang w:val="nn-NO"/>
        </w:rPr>
        <w:t>I Helse Vest møter ein brukarrepresentant som observatør og som har plass ved styrebordet. Brukarutvalet kan velja vara for brukarrepresentanten som er observatør til styret.</w:t>
      </w:r>
    </w:p>
    <w:p w:rsidR="00B332F0" w:rsidRPr="00E365FC" w:rsidRDefault="00AA58B5" w:rsidP="0056654C">
      <w:pPr>
        <w:pStyle w:val="Listeavsnitt"/>
        <w:numPr>
          <w:ilvl w:val="0"/>
          <w:numId w:val="10"/>
        </w:numPr>
        <w:rPr>
          <w:lang w:val="nn-NO"/>
        </w:rPr>
      </w:pPr>
      <w:r w:rsidRPr="00E365FC">
        <w:rPr>
          <w:lang w:val="nn-NO"/>
        </w:rPr>
        <w:t>Observatør</w:t>
      </w:r>
      <w:r w:rsidR="00707D1F" w:rsidRPr="00E365FC">
        <w:rPr>
          <w:lang w:val="nn-NO"/>
        </w:rPr>
        <w:t>a</w:t>
      </w:r>
      <w:r w:rsidRPr="00E365FC">
        <w:rPr>
          <w:lang w:val="nn-NO"/>
        </w:rPr>
        <w:t>r</w:t>
      </w:r>
      <w:r w:rsidR="00C91209" w:rsidRPr="00E365FC">
        <w:rPr>
          <w:lang w:val="nn-NO"/>
        </w:rPr>
        <w:t xml:space="preserve"> til styremøtet</w:t>
      </w:r>
      <w:r w:rsidR="00743422" w:rsidRPr="00E365FC">
        <w:rPr>
          <w:lang w:val="nn-NO"/>
        </w:rPr>
        <w:t xml:space="preserve"> </w:t>
      </w:r>
      <w:r w:rsidR="00CF0323" w:rsidRPr="00E365FC">
        <w:rPr>
          <w:lang w:val="nn-NO"/>
        </w:rPr>
        <w:t>frå</w:t>
      </w:r>
      <w:r w:rsidRPr="00E365FC">
        <w:rPr>
          <w:lang w:val="nn-NO"/>
        </w:rPr>
        <w:t xml:space="preserve"> </w:t>
      </w:r>
      <w:r w:rsidR="00707D1F" w:rsidRPr="00E365FC">
        <w:rPr>
          <w:lang w:val="nn-NO"/>
        </w:rPr>
        <w:t>brukarutvala</w:t>
      </w:r>
      <w:r w:rsidR="005137DF" w:rsidRPr="00E365FC">
        <w:rPr>
          <w:lang w:val="nn-NO"/>
        </w:rPr>
        <w:t xml:space="preserve"> delt</w:t>
      </w:r>
      <w:r w:rsidR="00707D1F" w:rsidRPr="00E365FC">
        <w:rPr>
          <w:lang w:val="nn-NO"/>
        </w:rPr>
        <w:t>ek</w:t>
      </w:r>
      <w:r w:rsidR="005137DF" w:rsidRPr="00E365FC">
        <w:rPr>
          <w:lang w:val="nn-NO"/>
        </w:rPr>
        <w:t xml:space="preserve"> på styreseminar på lik linje med </w:t>
      </w:r>
      <w:r w:rsidR="00707D1F" w:rsidRPr="00E365FC">
        <w:rPr>
          <w:lang w:val="nn-NO"/>
        </w:rPr>
        <w:t xml:space="preserve">andre </w:t>
      </w:r>
      <w:r w:rsidR="005137DF" w:rsidRPr="00E365FC">
        <w:rPr>
          <w:lang w:val="nn-NO"/>
        </w:rPr>
        <w:t>styremedlemmer.</w:t>
      </w:r>
    </w:p>
    <w:p w:rsidR="00644F5F" w:rsidRPr="00E365FC" w:rsidRDefault="00707D1F" w:rsidP="003F1FF9">
      <w:pPr>
        <w:pStyle w:val="Listeavsnitt"/>
        <w:numPr>
          <w:ilvl w:val="0"/>
          <w:numId w:val="10"/>
        </w:numPr>
        <w:rPr>
          <w:lang w:val="nn-NO"/>
        </w:rPr>
      </w:pPr>
      <w:r w:rsidRPr="00E365FC">
        <w:rPr>
          <w:lang w:val="nn-NO"/>
        </w:rPr>
        <w:t>Brukarrepresentantane</w:t>
      </w:r>
      <w:r w:rsidR="00644F5F" w:rsidRPr="00E365FC">
        <w:rPr>
          <w:lang w:val="nn-NO"/>
        </w:rPr>
        <w:t xml:space="preserve"> må </w:t>
      </w:r>
      <w:r w:rsidRPr="00E365FC">
        <w:rPr>
          <w:lang w:val="nn-NO"/>
        </w:rPr>
        <w:t>vere b</w:t>
      </w:r>
      <w:r w:rsidR="00644F5F" w:rsidRPr="00E365FC">
        <w:rPr>
          <w:lang w:val="nn-NO"/>
        </w:rPr>
        <w:t>evisst</w:t>
      </w:r>
      <w:r w:rsidRPr="00E365FC">
        <w:rPr>
          <w:lang w:val="nn-NO"/>
        </w:rPr>
        <w:t xml:space="preserve">e </w:t>
      </w:r>
      <w:r w:rsidR="00644F5F" w:rsidRPr="00E365FC">
        <w:rPr>
          <w:lang w:val="nn-NO"/>
        </w:rPr>
        <w:t>på roll</w:t>
      </w:r>
      <w:r w:rsidRPr="00E365FC">
        <w:rPr>
          <w:lang w:val="nn-NO"/>
        </w:rPr>
        <w:t>a</w:t>
      </w:r>
      <w:r w:rsidR="00644F5F" w:rsidRPr="00E365FC">
        <w:rPr>
          <w:lang w:val="nn-NO"/>
        </w:rPr>
        <w:t xml:space="preserve"> som representant og ha e</w:t>
      </w:r>
      <w:r w:rsidRPr="00E365FC">
        <w:rPr>
          <w:lang w:val="nn-NO"/>
        </w:rPr>
        <w:t>i</w:t>
      </w:r>
      <w:r w:rsidR="00644F5F" w:rsidRPr="00E365FC">
        <w:rPr>
          <w:lang w:val="nn-NO"/>
        </w:rPr>
        <w:t xml:space="preserve">t </w:t>
      </w:r>
      <w:r w:rsidRPr="00E365FC">
        <w:rPr>
          <w:lang w:val="nn-NO"/>
        </w:rPr>
        <w:t>avklara</w:t>
      </w:r>
      <w:r w:rsidR="00644F5F" w:rsidRPr="00E365FC">
        <w:rPr>
          <w:lang w:val="nn-NO"/>
        </w:rPr>
        <w:t xml:space="preserve"> forhold til </w:t>
      </w:r>
      <w:r w:rsidRPr="00E365FC">
        <w:rPr>
          <w:lang w:val="nn-NO"/>
        </w:rPr>
        <w:t xml:space="preserve">sine </w:t>
      </w:r>
      <w:r w:rsidR="00644F5F" w:rsidRPr="00E365FC">
        <w:rPr>
          <w:lang w:val="nn-NO"/>
        </w:rPr>
        <w:t>e</w:t>
      </w:r>
      <w:r w:rsidRPr="00E365FC">
        <w:rPr>
          <w:lang w:val="nn-NO"/>
        </w:rPr>
        <w:t>i</w:t>
      </w:r>
      <w:r w:rsidR="00644F5F" w:rsidRPr="00E365FC">
        <w:rPr>
          <w:lang w:val="nn-NO"/>
        </w:rPr>
        <w:t xml:space="preserve">gne </w:t>
      </w:r>
      <w:r w:rsidRPr="00E365FC">
        <w:rPr>
          <w:lang w:val="nn-NO"/>
        </w:rPr>
        <w:t>brukarerfaringar.</w:t>
      </w:r>
    </w:p>
    <w:p w:rsidR="00250F8D" w:rsidRPr="00E365FC" w:rsidRDefault="00707D1F" w:rsidP="003F1FF9">
      <w:pPr>
        <w:pStyle w:val="Listeavsnitt"/>
        <w:numPr>
          <w:ilvl w:val="0"/>
          <w:numId w:val="10"/>
        </w:numPr>
        <w:rPr>
          <w:lang w:val="nn-NO"/>
        </w:rPr>
      </w:pPr>
      <w:r w:rsidRPr="00E365FC">
        <w:rPr>
          <w:color w:val="000000" w:themeColor="text1"/>
          <w:lang w:val="nn-NO"/>
        </w:rPr>
        <w:t>Brukarutval</w:t>
      </w:r>
      <w:r w:rsidR="00250F8D" w:rsidRPr="00E365FC">
        <w:rPr>
          <w:color w:val="000000" w:themeColor="text1"/>
          <w:lang w:val="nn-NO"/>
        </w:rPr>
        <w:t xml:space="preserve">et skal </w:t>
      </w:r>
      <w:r w:rsidR="00CF0323" w:rsidRPr="00E365FC">
        <w:rPr>
          <w:color w:val="000000" w:themeColor="text1"/>
          <w:lang w:val="nn-NO"/>
        </w:rPr>
        <w:t>ikkje</w:t>
      </w:r>
      <w:r w:rsidR="00250F8D" w:rsidRPr="00E365FC">
        <w:rPr>
          <w:color w:val="000000" w:themeColor="text1"/>
          <w:lang w:val="nn-NO"/>
        </w:rPr>
        <w:t xml:space="preserve"> behandle saker om enkelt</w:t>
      </w:r>
      <w:r w:rsidRPr="00E365FC">
        <w:rPr>
          <w:color w:val="000000" w:themeColor="text1"/>
          <w:lang w:val="nn-NO"/>
        </w:rPr>
        <w:t>pasientar</w:t>
      </w:r>
      <w:r w:rsidR="00250F8D" w:rsidRPr="00E365FC">
        <w:rPr>
          <w:color w:val="000000" w:themeColor="text1"/>
          <w:lang w:val="nn-NO"/>
        </w:rPr>
        <w:t>.</w:t>
      </w:r>
    </w:p>
    <w:p w:rsidR="00634AE4" w:rsidRPr="00E365FC" w:rsidRDefault="00CF0323" w:rsidP="003F1FF9">
      <w:pPr>
        <w:pStyle w:val="Listeavsnitt"/>
        <w:numPr>
          <w:ilvl w:val="0"/>
          <w:numId w:val="10"/>
        </w:numPr>
        <w:rPr>
          <w:color w:val="000000" w:themeColor="text1"/>
          <w:lang w:val="nn-NO"/>
        </w:rPr>
      </w:pPr>
      <w:r w:rsidRPr="00E365FC">
        <w:rPr>
          <w:color w:val="000000" w:themeColor="text1"/>
          <w:lang w:val="nn-NO"/>
        </w:rPr>
        <w:t>Helseføretak</w:t>
      </w:r>
      <w:r w:rsidR="00634AE4" w:rsidRPr="00E365FC">
        <w:rPr>
          <w:color w:val="000000" w:themeColor="text1"/>
          <w:lang w:val="nn-NO"/>
        </w:rPr>
        <w:t>et skal legg</w:t>
      </w:r>
      <w:r w:rsidR="00707D1F" w:rsidRPr="00E365FC">
        <w:rPr>
          <w:color w:val="000000" w:themeColor="text1"/>
          <w:lang w:val="nn-NO"/>
        </w:rPr>
        <w:t>j</w:t>
      </w:r>
      <w:r w:rsidR="00634AE4" w:rsidRPr="00E365FC">
        <w:rPr>
          <w:color w:val="000000" w:themeColor="text1"/>
          <w:lang w:val="nn-NO"/>
        </w:rPr>
        <w:t xml:space="preserve">e til rette for </w:t>
      </w:r>
      <w:r w:rsidRPr="00E365FC">
        <w:rPr>
          <w:color w:val="000000" w:themeColor="text1"/>
          <w:lang w:val="nn-NO"/>
        </w:rPr>
        <w:t>brukarmedverknad</w:t>
      </w:r>
      <w:r w:rsidR="009A0168" w:rsidRPr="00E365FC">
        <w:rPr>
          <w:color w:val="000000" w:themeColor="text1"/>
          <w:lang w:val="nn-NO"/>
        </w:rPr>
        <w:t>:</w:t>
      </w:r>
    </w:p>
    <w:p w:rsidR="00BA4C8F" w:rsidRPr="00E365FC" w:rsidRDefault="00F25CCB" w:rsidP="003F1FF9">
      <w:pPr>
        <w:pStyle w:val="Listeavsnitt"/>
        <w:numPr>
          <w:ilvl w:val="1"/>
          <w:numId w:val="10"/>
        </w:numPr>
        <w:rPr>
          <w:color w:val="000000" w:themeColor="text1"/>
          <w:lang w:val="nn-NO"/>
        </w:rPr>
      </w:pPr>
      <w:r w:rsidRPr="00E365FC">
        <w:rPr>
          <w:bCs/>
          <w:color w:val="000000" w:themeColor="text1"/>
          <w:lang w:val="nn-NO"/>
        </w:rPr>
        <w:t>B</w:t>
      </w:r>
      <w:r w:rsidR="00707D1F" w:rsidRPr="00E365FC">
        <w:rPr>
          <w:color w:val="000000" w:themeColor="text1"/>
          <w:lang w:val="nn-NO"/>
        </w:rPr>
        <w:t>rukarrepresentanta</w:t>
      </w:r>
      <w:r w:rsidR="00634AE4" w:rsidRPr="00E365FC">
        <w:rPr>
          <w:color w:val="000000" w:themeColor="text1"/>
          <w:lang w:val="nn-NO"/>
        </w:rPr>
        <w:t>r</w:t>
      </w:r>
      <w:r w:rsidRPr="00E365FC">
        <w:rPr>
          <w:color w:val="000000" w:themeColor="text1"/>
          <w:lang w:val="nn-NO"/>
        </w:rPr>
        <w:t xml:space="preserve"> skal få</w:t>
      </w:r>
      <w:r w:rsidR="00634AE4" w:rsidRPr="00E365FC">
        <w:rPr>
          <w:color w:val="000000" w:themeColor="text1"/>
          <w:lang w:val="nn-NO"/>
        </w:rPr>
        <w:t xml:space="preserve"> reell </w:t>
      </w:r>
      <w:r w:rsidR="00707D1F" w:rsidRPr="00E365FC">
        <w:rPr>
          <w:color w:val="000000" w:themeColor="text1"/>
          <w:lang w:val="nn-NO"/>
        </w:rPr>
        <w:t>påverknad</w:t>
      </w:r>
      <w:r w:rsidR="00634AE4" w:rsidRPr="00E365FC">
        <w:rPr>
          <w:color w:val="000000" w:themeColor="text1"/>
          <w:lang w:val="nn-NO"/>
        </w:rPr>
        <w:t xml:space="preserve">, og </w:t>
      </w:r>
      <w:r w:rsidR="00CF0323" w:rsidRPr="00E365FC">
        <w:rPr>
          <w:color w:val="000000" w:themeColor="text1"/>
          <w:lang w:val="nn-NO"/>
        </w:rPr>
        <w:t>brukarkompetanse</w:t>
      </w:r>
      <w:r w:rsidR="00634AE4" w:rsidRPr="00E365FC">
        <w:rPr>
          <w:color w:val="000000" w:themeColor="text1"/>
          <w:lang w:val="nn-NO"/>
        </w:rPr>
        <w:t xml:space="preserve">n </w:t>
      </w:r>
      <w:r w:rsidRPr="00E365FC">
        <w:rPr>
          <w:color w:val="000000" w:themeColor="text1"/>
          <w:lang w:val="nn-NO"/>
        </w:rPr>
        <w:t>skal</w:t>
      </w:r>
      <w:r w:rsidR="00634AE4" w:rsidRPr="00E365FC">
        <w:rPr>
          <w:color w:val="000000" w:themeColor="text1"/>
          <w:lang w:val="nn-NO"/>
        </w:rPr>
        <w:t xml:space="preserve"> nytt</w:t>
      </w:r>
      <w:r w:rsidR="00707D1F" w:rsidRPr="00E365FC">
        <w:rPr>
          <w:color w:val="000000" w:themeColor="text1"/>
          <w:lang w:val="nn-NO"/>
        </w:rPr>
        <w:t>a</w:t>
      </w:r>
      <w:r w:rsidRPr="00E365FC">
        <w:rPr>
          <w:color w:val="000000" w:themeColor="text1"/>
          <w:lang w:val="nn-NO"/>
        </w:rPr>
        <w:t>st</w:t>
      </w:r>
      <w:r w:rsidR="00634AE4" w:rsidRPr="00E365FC">
        <w:rPr>
          <w:color w:val="000000" w:themeColor="text1"/>
          <w:lang w:val="nn-NO"/>
        </w:rPr>
        <w:t xml:space="preserve"> ved planlegging, </w:t>
      </w:r>
      <w:r w:rsidR="00707D1F" w:rsidRPr="00E365FC">
        <w:rPr>
          <w:color w:val="000000" w:themeColor="text1"/>
          <w:lang w:val="nn-NO"/>
        </w:rPr>
        <w:t>avgjerder</w:t>
      </w:r>
      <w:r w:rsidR="005344D8" w:rsidRPr="00E365FC">
        <w:rPr>
          <w:color w:val="000000" w:themeColor="text1"/>
          <w:lang w:val="nn-NO"/>
        </w:rPr>
        <w:t>,</w:t>
      </w:r>
      <w:r w:rsidR="00634AE4" w:rsidRPr="00E365FC">
        <w:rPr>
          <w:color w:val="000000" w:themeColor="text1"/>
          <w:lang w:val="nn-NO"/>
        </w:rPr>
        <w:t xml:space="preserve"> gjennomføring og evaluering</w:t>
      </w:r>
      <w:r w:rsidRPr="00E365FC">
        <w:rPr>
          <w:color w:val="000000" w:themeColor="text1"/>
          <w:lang w:val="nn-NO"/>
        </w:rPr>
        <w:t>.</w:t>
      </w:r>
    </w:p>
    <w:p w:rsidR="00634AE4" w:rsidRPr="00E365FC" w:rsidRDefault="00707D1F" w:rsidP="003F1FF9">
      <w:pPr>
        <w:pStyle w:val="Listeavsnitt"/>
        <w:numPr>
          <w:ilvl w:val="1"/>
          <w:numId w:val="10"/>
        </w:numPr>
        <w:rPr>
          <w:color w:val="000000" w:themeColor="text1"/>
          <w:lang w:val="nn-NO"/>
        </w:rPr>
      </w:pPr>
      <w:r w:rsidRPr="00E365FC">
        <w:rPr>
          <w:color w:val="000000" w:themeColor="text1"/>
          <w:lang w:val="nn-NO"/>
        </w:rPr>
        <w:t>B</w:t>
      </w:r>
      <w:r w:rsidR="00634AE4" w:rsidRPr="00E365FC">
        <w:rPr>
          <w:color w:val="000000" w:themeColor="text1"/>
          <w:lang w:val="nn-NO"/>
        </w:rPr>
        <w:t>ruk</w:t>
      </w:r>
      <w:r w:rsidRPr="00E365FC">
        <w:rPr>
          <w:color w:val="000000" w:themeColor="text1"/>
          <w:lang w:val="nn-NO"/>
        </w:rPr>
        <w:t>a</w:t>
      </w:r>
      <w:r w:rsidR="00634AE4" w:rsidRPr="00E365FC">
        <w:rPr>
          <w:color w:val="000000" w:themeColor="text1"/>
          <w:lang w:val="nn-NO"/>
        </w:rPr>
        <w:t>rsynspunkt skal komme</w:t>
      </w:r>
      <w:r w:rsidRPr="00E365FC">
        <w:rPr>
          <w:color w:val="000000" w:themeColor="text1"/>
          <w:lang w:val="nn-NO"/>
        </w:rPr>
        <w:t xml:space="preserve"> fram</w:t>
      </w:r>
      <w:r w:rsidR="00634AE4" w:rsidRPr="00E365FC">
        <w:rPr>
          <w:color w:val="000000" w:themeColor="text1"/>
          <w:lang w:val="nn-NO"/>
        </w:rPr>
        <w:t xml:space="preserve"> i r</w:t>
      </w:r>
      <w:r w:rsidR="00634AE4" w:rsidRPr="00E365FC">
        <w:rPr>
          <w:bCs/>
          <w:color w:val="000000" w:themeColor="text1"/>
          <w:lang w:val="nn-NO"/>
        </w:rPr>
        <w:t xml:space="preserve">apportering etter plan- og meldesystemet </w:t>
      </w:r>
      <w:r w:rsidR="002858B6" w:rsidRPr="00E365FC">
        <w:rPr>
          <w:bCs/>
          <w:color w:val="000000" w:themeColor="text1"/>
          <w:lang w:val="nn-NO"/>
        </w:rPr>
        <w:br/>
      </w:r>
      <w:r w:rsidR="00634AE4" w:rsidRPr="00E365FC">
        <w:rPr>
          <w:bCs/>
          <w:color w:val="000000" w:themeColor="text1"/>
          <w:lang w:val="nn-NO"/>
        </w:rPr>
        <w:t>(jf</w:t>
      </w:r>
      <w:r w:rsidRPr="00E365FC">
        <w:rPr>
          <w:bCs/>
          <w:color w:val="000000" w:themeColor="text1"/>
          <w:lang w:val="nn-NO"/>
        </w:rPr>
        <w:t>.</w:t>
      </w:r>
      <w:r w:rsidR="00634AE4" w:rsidRPr="00E365FC">
        <w:rPr>
          <w:bCs/>
          <w:color w:val="000000" w:themeColor="text1"/>
          <w:lang w:val="nn-NO"/>
        </w:rPr>
        <w:t xml:space="preserve"> </w:t>
      </w:r>
      <w:r w:rsidR="00CF0323" w:rsidRPr="00E365FC">
        <w:rPr>
          <w:bCs/>
          <w:color w:val="000000" w:themeColor="text1"/>
          <w:lang w:val="nn-NO"/>
        </w:rPr>
        <w:t>føretak</w:t>
      </w:r>
      <w:r w:rsidR="00634AE4" w:rsidRPr="00E365FC">
        <w:rPr>
          <w:bCs/>
          <w:color w:val="000000" w:themeColor="text1"/>
          <w:lang w:val="nn-NO"/>
        </w:rPr>
        <w:t>slov</w:t>
      </w:r>
      <w:r w:rsidRPr="00E365FC">
        <w:rPr>
          <w:bCs/>
          <w:color w:val="000000" w:themeColor="text1"/>
          <w:lang w:val="nn-NO"/>
        </w:rPr>
        <w:t>a</w:t>
      </w:r>
      <w:r w:rsidR="00634AE4" w:rsidRPr="00E365FC">
        <w:rPr>
          <w:bCs/>
          <w:color w:val="000000" w:themeColor="text1"/>
          <w:lang w:val="nn-NO"/>
        </w:rPr>
        <w:t xml:space="preserve"> §</w:t>
      </w:r>
      <w:r w:rsidRPr="00E365FC">
        <w:rPr>
          <w:bCs/>
          <w:color w:val="000000" w:themeColor="text1"/>
          <w:lang w:val="nn-NO"/>
        </w:rPr>
        <w:t> </w:t>
      </w:r>
      <w:r w:rsidR="00634AE4" w:rsidRPr="00E365FC">
        <w:rPr>
          <w:bCs/>
          <w:color w:val="000000" w:themeColor="text1"/>
          <w:lang w:val="nn-NO"/>
        </w:rPr>
        <w:t xml:space="preserve">34 og vedtekter for regionale </w:t>
      </w:r>
      <w:r w:rsidR="00CF0323" w:rsidRPr="00E365FC">
        <w:rPr>
          <w:bCs/>
          <w:color w:val="000000" w:themeColor="text1"/>
          <w:lang w:val="nn-NO"/>
        </w:rPr>
        <w:t>helseføretak</w:t>
      </w:r>
      <w:r w:rsidRPr="00E365FC">
        <w:rPr>
          <w:bCs/>
          <w:color w:val="000000" w:themeColor="text1"/>
          <w:lang w:val="nn-NO"/>
        </w:rPr>
        <w:t xml:space="preserve"> § </w:t>
      </w:r>
      <w:r w:rsidR="00634AE4" w:rsidRPr="00E365FC">
        <w:rPr>
          <w:bCs/>
          <w:color w:val="000000" w:themeColor="text1"/>
          <w:lang w:val="nn-NO"/>
        </w:rPr>
        <w:t>14)</w:t>
      </w:r>
      <w:r w:rsidRPr="00E365FC">
        <w:rPr>
          <w:bCs/>
          <w:color w:val="000000" w:themeColor="text1"/>
          <w:lang w:val="nn-NO"/>
        </w:rPr>
        <w:t>.</w:t>
      </w:r>
    </w:p>
    <w:p w:rsidR="00F40C31" w:rsidRPr="00E365FC" w:rsidRDefault="00F25CCB" w:rsidP="003F1FF9">
      <w:pPr>
        <w:pStyle w:val="Listeavsnitt"/>
        <w:numPr>
          <w:ilvl w:val="1"/>
          <w:numId w:val="10"/>
        </w:numPr>
        <w:rPr>
          <w:color w:val="000000" w:themeColor="text1"/>
          <w:lang w:val="nn-NO"/>
        </w:rPr>
      </w:pPr>
      <w:r w:rsidRPr="00E365FC">
        <w:rPr>
          <w:bCs/>
          <w:color w:val="000000" w:themeColor="text1"/>
          <w:lang w:val="nn-NO"/>
        </w:rPr>
        <w:t>D</w:t>
      </w:r>
      <w:r w:rsidR="00634AE4" w:rsidRPr="00E365FC">
        <w:rPr>
          <w:bCs/>
          <w:color w:val="000000" w:themeColor="text1"/>
          <w:lang w:val="nn-NO"/>
        </w:rPr>
        <w:t>et skal etabler</w:t>
      </w:r>
      <w:r w:rsidRPr="00E365FC">
        <w:rPr>
          <w:bCs/>
          <w:color w:val="000000" w:themeColor="text1"/>
          <w:lang w:val="nn-NO"/>
        </w:rPr>
        <w:t>a</w:t>
      </w:r>
      <w:r w:rsidR="00634AE4" w:rsidRPr="00E365FC">
        <w:rPr>
          <w:bCs/>
          <w:color w:val="000000" w:themeColor="text1"/>
          <w:lang w:val="nn-NO"/>
        </w:rPr>
        <w:t>s</w:t>
      </w:r>
      <w:r w:rsidRPr="00E365FC">
        <w:rPr>
          <w:bCs/>
          <w:color w:val="000000" w:themeColor="text1"/>
          <w:lang w:val="nn-NO"/>
        </w:rPr>
        <w:t>t</w:t>
      </w:r>
      <w:r w:rsidR="00634AE4" w:rsidRPr="00E365FC">
        <w:rPr>
          <w:bCs/>
          <w:color w:val="000000" w:themeColor="text1"/>
          <w:lang w:val="nn-NO"/>
        </w:rPr>
        <w:t xml:space="preserve"> ungdomsråd ved alle </w:t>
      </w:r>
      <w:r w:rsidR="00CF0323" w:rsidRPr="00E365FC">
        <w:rPr>
          <w:bCs/>
          <w:color w:val="000000" w:themeColor="text1"/>
          <w:lang w:val="nn-NO"/>
        </w:rPr>
        <w:t>sjukehusføretak</w:t>
      </w:r>
      <w:r w:rsidRPr="00E365FC">
        <w:rPr>
          <w:bCs/>
          <w:color w:val="000000" w:themeColor="text1"/>
          <w:lang w:val="nn-NO"/>
        </w:rPr>
        <w:t>a</w:t>
      </w:r>
      <w:r w:rsidR="00CE4147" w:rsidRPr="00E365FC">
        <w:rPr>
          <w:bCs/>
          <w:color w:val="000000" w:themeColor="text1"/>
          <w:lang w:val="nn-NO"/>
        </w:rPr>
        <w:t>.</w:t>
      </w:r>
      <w:r w:rsidR="00C4228E" w:rsidRPr="00E365FC">
        <w:rPr>
          <w:bCs/>
          <w:color w:val="000000" w:themeColor="text1"/>
          <w:lang w:val="nn-NO"/>
        </w:rPr>
        <w:t xml:space="preserve"> </w:t>
      </w:r>
      <w:r w:rsidR="007011F9" w:rsidRPr="00E365FC">
        <w:rPr>
          <w:color w:val="000000" w:themeColor="text1"/>
          <w:lang w:val="nn-NO"/>
        </w:rPr>
        <w:t>Helseføretaka</w:t>
      </w:r>
      <w:r w:rsidR="00C4228E" w:rsidRPr="00E365FC">
        <w:rPr>
          <w:color w:val="000000" w:themeColor="text1"/>
          <w:lang w:val="nn-NO"/>
        </w:rPr>
        <w:t xml:space="preserve"> etablerer e</w:t>
      </w:r>
      <w:r w:rsidRPr="00E365FC">
        <w:rPr>
          <w:color w:val="000000" w:themeColor="text1"/>
          <w:lang w:val="nn-NO"/>
        </w:rPr>
        <w:t>i</w:t>
      </w:r>
      <w:r w:rsidR="00C4228E" w:rsidRPr="00E365FC">
        <w:rPr>
          <w:color w:val="000000" w:themeColor="text1"/>
          <w:lang w:val="nn-NO"/>
        </w:rPr>
        <w:t xml:space="preserve">gne mandat og </w:t>
      </w:r>
      <w:r w:rsidRPr="00E365FC">
        <w:rPr>
          <w:color w:val="000000" w:themeColor="text1"/>
          <w:lang w:val="nn-NO"/>
        </w:rPr>
        <w:t>rettleiarar</w:t>
      </w:r>
      <w:r w:rsidR="00C4228E" w:rsidRPr="00E365FC">
        <w:rPr>
          <w:color w:val="000000" w:themeColor="text1"/>
          <w:lang w:val="nn-NO"/>
        </w:rPr>
        <w:t xml:space="preserve"> for ungdomsråd</w:t>
      </w:r>
      <w:r w:rsidRPr="00E365FC">
        <w:rPr>
          <w:color w:val="000000" w:themeColor="text1"/>
          <w:lang w:val="nn-NO"/>
        </w:rPr>
        <w:t>a</w:t>
      </w:r>
      <w:r w:rsidR="003B50A7" w:rsidRPr="00E365FC">
        <w:rPr>
          <w:color w:val="000000" w:themeColor="text1"/>
          <w:lang w:val="nn-NO"/>
        </w:rPr>
        <w:t>, gjerne</w:t>
      </w:r>
      <w:r w:rsidR="00985461" w:rsidRPr="00E365FC">
        <w:rPr>
          <w:color w:val="000000" w:themeColor="text1"/>
          <w:lang w:val="nn-NO"/>
        </w:rPr>
        <w:t xml:space="preserve"> med utgangspunkt i</w:t>
      </w:r>
      <w:r w:rsidR="00F40C31" w:rsidRPr="00E365FC">
        <w:rPr>
          <w:color w:val="000000" w:themeColor="text1"/>
          <w:lang w:val="nn-NO"/>
        </w:rPr>
        <w:t xml:space="preserve"> </w:t>
      </w:r>
      <w:r w:rsidRPr="00E365FC">
        <w:rPr>
          <w:color w:val="000000" w:themeColor="text1"/>
          <w:lang w:val="nn-NO"/>
        </w:rPr>
        <w:t>rettleiar</w:t>
      </w:r>
      <w:r w:rsidR="003B50A7" w:rsidRPr="00E365FC">
        <w:rPr>
          <w:color w:val="000000" w:themeColor="text1"/>
          <w:lang w:val="nn-NO"/>
        </w:rPr>
        <w:t>en</w:t>
      </w:r>
      <w:r w:rsidR="00F40C31" w:rsidRPr="00E365FC">
        <w:rPr>
          <w:color w:val="000000" w:themeColor="text1"/>
          <w:lang w:val="nn-NO"/>
        </w:rPr>
        <w:t xml:space="preserve"> </w:t>
      </w:r>
      <w:r w:rsidR="00CF0323" w:rsidRPr="00E365FC">
        <w:rPr>
          <w:color w:val="000000" w:themeColor="text1"/>
          <w:lang w:val="nn-NO"/>
        </w:rPr>
        <w:t>frå</w:t>
      </w:r>
      <w:r w:rsidR="00F40C31" w:rsidRPr="00E365FC">
        <w:rPr>
          <w:color w:val="000000" w:themeColor="text1"/>
          <w:lang w:val="nn-NO"/>
        </w:rPr>
        <w:t xml:space="preserve"> A</w:t>
      </w:r>
      <w:r w:rsidR="00985461" w:rsidRPr="00E365FC">
        <w:rPr>
          <w:color w:val="000000" w:themeColor="text1"/>
          <w:lang w:val="nn-NO"/>
        </w:rPr>
        <w:t>kershus universitet</w:t>
      </w:r>
      <w:r w:rsidR="00D61AE4" w:rsidRPr="00E365FC">
        <w:rPr>
          <w:color w:val="000000" w:themeColor="text1"/>
          <w:lang w:val="nn-NO"/>
        </w:rPr>
        <w:t>s</w:t>
      </w:r>
      <w:r w:rsidR="00CF0323" w:rsidRPr="00E365FC">
        <w:rPr>
          <w:color w:val="000000" w:themeColor="text1"/>
          <w:lang w:val="nn-NO"/>
        </w:rPr>
        <w:t>s</w:t>
      </w:r>
      <w:r w:rsidRPr="00E365FC">
        <w:rPr>
          <w:color w:val="000000" w:themeColor="text1"/>
          <w:lang w:val="nn-NO"/>
        </w:rPr>
        <w:t>y</w:t>
      </w:r>
      <w:r w:rsidR="00CF0323" w:rsidRPr="00E365FC">
        <w:rPr>
          <w:color w:val="000000" w:themeColor="text1"/>
          <w:lang w:val="nn-NO"/>
        </w:rPr>
        <w:t>kehus</w:t>
      </w:r>
      <w:r w:rsidR="009946E1" w:rsidRPr="00E365FC">
        <w:rPr>
          <w:color w:val="000000" w:themeColor="text1"/>
          <w:lang w:val="nn-NO"/>
        </w:rPr>
        <w:t xml:space="preserve"> </w:t>
      </w:r>
      <w:r w:rsidR="00F40C31" w:rsidRPr="00E365FC">
        <w:rPr>
          <w:color w:val="000000" w:themeColor="text1"/>
          <w:lang w:val="nn-NO"/>
        </w:rPr>
        <w:t>(vedlegg)</w:t>
      </w:r>
      <w:r w:rsidR="00800AC7" w:rsidRPr="00E365FC">
        <w:rPr>
          <w:color w:val="000000" w:themeColor="text1"/>
          <w:lang w:val="nn-NO"/>
        </w:rPr>
        <w:t xml:space="preserve"> og eventuelle regionale føring</w:t>
      </w:r>
      <w:r w:rsidRPr="00E365FC">
        <w:rPr>
          <w:color w:val="000000" w:themeColor="text1"/>
          <w:lang w:val="nn-NO"/>
        </w:rPr>
        <w:t>a</w:t>
      </w:r>
      <w:r w:rsidR="00800AC7" w:rsidRPr="00E365FC">
        <w:rPr>
          <w:color w:val="000000" w:themeColor="text1"/>
          <w:lang w:val="nn-NO"/>
        </w:rPr>
        <w:t>r</w:t>
      </w:r>
      <w:r w:rsidRPr="00E365FC">
        <w:rPr>
          <w:color w:val="000000" w:themeColor="text1"/>
          <w:lang w:val="nn-NO"/>
        </w:rPr>
        <w:t>.</w:t>
      </w:r>
    </w:p>
    <w:p w:rsidR="00B62AA4" w:rsidRPr="00E365FC" w:rsidRDefault="00F25CCB" w:rsidP="003F1FF9">
      <w:pPr>
        <w:pStyle w:val="Listeavsnitt"/>
        <w:numPr>
          <w:ilvl w:val="1"/>
          <w:numId w:val="10"/>
        </w:numPr>
        <w:rPr>
          <w:color w:val="000000" w:themeColor="text1"/>
          <w:lang w:val="nn-NO"/>
        </w:rPr>
      </w:pPr>
      <w:r w:rsidRPr="00E365FC">
        <w:rPr>
          <w:color w:val="000000" w:themeColor="text1"/>
          <w:lang w:val="nn-NO"/>
        </w:rPr>
        <w:t>B</w:t>
      </w:r>
      <w:r w:rsidR="00CF0323" w:rsidRPr="00E365FC">
        <w:rPr>
          <w:color w:val="000000" w:themeColor="text1"/>
          <w:lang w:val="nn-NO"/>
        </w:rPr>
        <w:t>rukarmedverknad</w:t>
      </w:r>
      <w:r w:rsidR="006D45AB" w:rsidRPr="00E365FC">
        <w:rPr>
          <w:color w:val="000000" w:themeColor="text1"/>
          <w:lang w:val="nn-NO"/>
        </w:rPr>
        <w:t xml:space="preserve"> </w:t>
      </w:r>
      <w:r w:rsidR="00B62AA4" w:rsidRPr="00E365FC">
        <w:rPr>
          <w:color w:val="000000" w:themeColor="text1"/>
          <w:lang w:val="nn-NO"/>
        </w:rPr>
        <w:t>skal honorer</w:t>
      </w:r>
      <w:r w:rsidRPr="00E365FC">
        <w:rPr>
          <w:color w:val="000000" w:themeColor="text1"/>
          <w:lang w:val="nn-NO"/>
        </w:rPr>
        <w:t>a</w:t>
      </w:r>
      <w:r w:rsidR="00B62AA4" w:rsidRPr="00E365FC">
        <w:rPr>
          <w:color w:val="000000" w:themeColor="text1"/>
          <w:lang w:val="nn-NO"/>
        </w:rPr>
        <w:t>s</w:t>
      </w:r>
      <w:r w:rsidRPr="00E365FC">
        <w:rPr>
          <w:color w:val="000000" w:themeColor="text1"/>
          <w:lang w:val="nn-NO"/>
        </w:rPr>
        <w:t>t.</w:t>
      </w:r>
    </w:p>
    <w:p w:rsidR="00644F5F" w:rsidRPr="00E365FC" w:rsidRDefault="00644F5F" w:rsidP="0024090C">
      <w:pPr>
        <w:pStyle w:val="Listeavsnitt"/>
        <w:shd w:val="clear" w:color="auto" w:fill="FFFFFF"/>
        <w:spacing w:before="0" w:after="0"/>
        <w:ind w:left="1068"/>
        <w:rPr>
          <w:color w:val="000000" w:themeColor="text1"/>
          <w:lang w:val="nn-NO"/>
        </w:rPr>
      </w:pPr>
    </w:p>
    <w:p w:rsidR="00451863" w:rsidRPr="00E365FC" w:rsidRDefault="00451863" w:rsidP="00AD0572">
      <w:pPr>
        <w:pStyle w:val="Listeavsnitt"/>
        <w:shd w:val="clear" w:color="auto" w:fill="FFFFFF"/>
        <w:spacing w:before="0" w:after="0"/>
        <w:rPr>
          <w:lang w:val="nn-NO"/>
        </w:rPr>
      </w:pPr>
    </w:p>
    <w:p w:rsidR="00634AE4" w:rsidRPr="00E365FC" w:rsidRDefault="00634AE4" w:rsidP="003F1FF9">
      <w:pPr>
        <w:pStyle w:val="Overskrift2"/>
        <w:numPr>
          <w:ilvl w:val="0"/>
          <w:numId w:val="3"/>
        </w:numPr>
        <w:rPr>
          <w:lang w:val="nn-NO"/>
        </w:rPr>
      </w:pPr>
      <w:bookmarkStart w:id="5" w:name="_Toc431800019"/>
      <w:bookmarkStart w:id="6" w:name="_Toc476138284"/>
      <w:r w:rsidRPr="00E365FC">
        <w:rPr>
          <w:lang w:val="nn-NO"/>
        </w:rPr>
        <w:t xml:space="preserve">Retningslinjer for </w:t>
      </w:r>
      <w:r w:rsidR="00707D1F" w:rsidRPr="00E365FC">
        <w:rPr>
          <w:lang w:val="nn-NO"/>
        </w:rPr>
        <w:t>brukarutval</w:t>
      </w:r>
      <w:bookmarkEnd w:id="5"/>
      <w:bookmarkEnd w:id="6"/>
    </w:p>
    <w:p w:rsidR="00634AE4" w:rsidRPr="00E365FC" w:rsidRDefault="00634AE4" w:rsidP="003F1FF9">
      <w:pPr>
        <w:pStyle w:val="Listeavsnitt"/>
        <w:numPr>
          <w:ilvl w:val="0"/>
          <w:numId w:val="11"/>
        </w:numPr>
        <w:rPr>
          <w:lang w:val="nn-NO"/>
        </w:rPr>
      </w:pPr>
      <w:r w:rsidRPr="00E365FC">
        <w:rPr>
          <w:lang w:val="nn-NO"/>
        </w:rPr>
        <w:t xml:space="preserve">Retningslinjene for </w:t>
      </w:r>
      <w:r w:rsidR="00CF0323" w:rsidRPr="00E365FC">
        <w:rPr>
          <w:lang w:val="nn-NO"/>
        </w:rPr>
        <w:t>brukarmedverknad</w:t>
      </w:r>
      <w:r w:rsidR="006D45AB" w:rsidRPr="00E365FC">
        <w:rPr>
          <w:lang w:val="nn-NO"/>
        </w:rPr>
        <w:t xml:space="preserve"> </w:t>
      </w:r>
      <w:r w:rsidRPr="00E365FC">
        <w:rPr>
          <w:lang w:val="nn-NO"/>
        </w:rPr>
        <w:t xml:space="preserve">på systemnivå </w:t>
      </w:r>
      <w:r w:rsidR="0052577B" w:rsidRPr="00E365FC">
        <w:rPr>
          <w:lang w:val="nn-NO"/>
        </w:rPr>
        <w:t xml:space="preserve">skal </w:t>
      </w:r>
      <w:r w:rsidRPr="00E365FC">
        <w:rPr>
          <w:lang w:val="nn-NO"/>
        </w:rPr>
        <w:t>ve</w:t>
      </w:r>
      <w:r w:rsidR="00243212" w:rsidRPr="00E365FC">
        <w:rPr>
          <w:lang w:val="nn-NO"/>
        </w:rPr>
        <w:t>dta</w:t>
      </w:r>
      <w:r w:rsidR="0052577B" w:rsidRPr="00E365FC">
        <w:rPr>
          <w:lang w:val="nn-NO"/>
        </w:rPr>
        <w:t>ka</w:t>
      </w:r>
      <w:r w:rsidR="00243212" w:rsidRPr="00E365FC">
        <w:rPr>
          <w:lang w:val="nn-NO"/>
        </w:rPr>
        <w:t>s</w:t>
      </w:r>
      <w:r w:rsidR="0052577B" w:rsidRPr="00E365FC">
        <w:rPr>
          <w:lang w:val="nn-NO"/>
        </w:rPr>
        <w:t>t</w:t>
      </w:r>
      <w:r w:rsidR="00243212" w:rsidRPr="00E365FC">
        <w:rPr>
          <w:lang w:val="nn-NO"/>
        </w:rPr>
        <w:t xml:space="preserve"> i </w:t>
      </w:r>
      <w:r w:rsidR="0052577B" w:rsidRPr="00E365FC">
        <w:rPr>
          <w:lang w:val="nn-NO"/>
        </w:rPr>
        <w:t xml:space="preserve">styret til </w:t>
      </w:r>
      <w:r w:rsidR="007011F9" w:rsidRPr="00E365FC">
        <w:rPr>
          <w:lang w:val="nn-NO"/>
        </w:rPr>
        <w:t>helseføretak</w:t>
      </w:r>
      <w:r w:rsidR="0052577B" w:rsidRPr="00E365FC">
        <w:rPr>
          <w:lang w:val="nn-NO"/>
        </w:rPr>
        <w:t>et.</w:t>
      </w:r>
    </w:p>
    <w:p w:rsidR="00E40115" w:rsidRPr="00E365FC" w:rsidRDefault="00742C37" w:rsidP="003F1FF9">
      <w:pPr>
        <w:pStyle w:val="Listeavsnitt"/>
        <w:numPr>
          <w:ilvl w:val="0"/>
          <w:numId w:val="11"/>
        </w:numPr>
        <w:rPr>
          <w:rFonts w:cs="Times New Roman"/>
          <w:lang w:val="nn-NO"/>
        </w:rPr>
      </w:pPr>
      <w:r w:rsidRPr="00E365FC">
        <w:rPr>
          <w:lang w:val="nn-NO"/>
        </w:rPr>
        <w:t xml:space="preserve">Styret skal i samsvar med punkt 5.1 og 5.2 vedta kor mange </w:t>
      </w:r>
      <w:r w:rsidR="00634AE4" w:rsidRPr="00E365FC">
        <w:rPr>
          <w:lang w:val="nn-NO"/>
        </w:rPr>
        <w:t xml:space="preserve">medlemmer </w:t>
      </w:r>
      <w:r w:rsidR="00707D1F" w:rsidRPr="00E365FC">
        <w:rPr>
          <w:lang w:val="nn-NO"/>
        </w:rPr>
        <w:t>brukarutval</w:t>
      </w:r>
      <w:r w:rsidR="00634AE4" w:rsidRPr="00E365FC">
        <w:rPr>
          <w:lang w:val="nn-NO"/>
        </w:rPr>
        <w:t>et</w:t>
      </w:r>
      <w:r w:rsidRPr="00E365FC">
        <w:rPr>
          <w:lang w:val="nn-NO"/>
        </w:rPr>
        <w:t xml:space="preserve"> skal ha</w:t>
      </w:r>
      <w:r w:rsidR="00202729" w:rsidRPr="00E365FC">
        <w:rPr>
          <w:lang w:val="nn-NO"/>
        </w:rPr>
        <w:t>.</w:t>
      </w:r>
    </w:p>
    <w:p w:rsidR="00E40115" w:rsidRPr="00E365FC" w:rsidRDefault="00742C37" w:rsidP="003F1FF9">
      <w:pPr>
        <w:pStyle w:val="Listeavsnitt"/>
        <w:numPr>
          <w:ilvl w:val="0"/>
          <w:numId w:val="11"/>
        </w:numPr>
        <w:rPr>
          <w:rFonts w:cs="Times New Roman"/>
          <w:lang w:val="nn-NO"/>
        </w:rPr>
      </w:pPr>
      <w:r w:rsidRPr="00E365FC">
        <w:rPr>
          <w:lang w:val="nn-NO"/>
        </w:rPr>
        <w:t>Funksjonsperioden til b</w:t>
      </w:r>
      <w:r w:rsidR="00707D1F" w:rsidRPr="00E365FC">
        <w:rPr>
          <w:lang w:val="nn-NO"/>
        </w:rPr>
        <w:t>rukarutval</w:t>
      </w:r>
      <w:r w:rsidRPr="00E365FC">
        <w:rPr>
          <w:lang w:val="nn-NO"/>
        </w:rPr>
        <w:t>et er to år.</w:t>
      </w:r>
    </w:p>
    <w:p w:rsidR="003F16FF" w:rsidRPr="00E365FC" w:rsidRDefault="003F16FF" w:rsidP="003F1FF9">
      <w:pPr>
        <w:pStyle w:val="Listeavsnitt"/>
        <w:numPr>
          <w:ilvl w:val="0"/>
          <w:numId w:val="11"/>
        </w:numPr>
        <w:rPr>
          <w:lang w:val="nn-NO"/>
        </w:rPr>
      </w:pPr>
      <w:r w:rsidRPr="00E365FC">
        <w:rPr>
          <w:lang w:val="nn-NO"/>
        </w:rPr>
        <w:t xml:space="preserve">Medlemmer skal </w:t>
      </w:r>
      <w:r w:rsidR="00CF0323" w:rsidRPr="00E365FC">
        <w:rPr>
          <w:lang w:val="nn-NO"/>
        </w:rPr>
        <w:t>ikkje</w:t>
      </w:r>
      <w:r w:rsidRPr="00E365FC">
        <w:rPr>
          <w:lang w:val="nn-NO"/>
        </w:rPr>
        <w:t xml:space="preserve"> </w:t>
      </w:r>
      <w:r w:rsidR="006D45AB" w:rsidRPr="00E365FC">
        <w:rPr>
          <w:lang w:val="nn-NO"/>
        </w:rPr>
        <w:t>oppnemnast</w:t>
      </w:r>
      <w:r w:rsidRPr="00E365FC">
        <w:rPr>
          <w:lang w:val="nn-NO"/>
        </w:rPr>
        <w:t xml:space="preserve"> for me</w:t>
      </w:r>
      <w:r w:rsidR="00742C37" w:rsidRPr="00E365FC">
        <w:rPr>
          <w:lang w:val="nn-NO"/>
        </w:rPr>
        <w:t>ir enn tre perioda</w:t>
      </w:r>
      <w:r w:rsidRPr="00E365FC">
        <w:rPr>
          <w:lang w:val="nn-NO"/>
        </w:rPr>
        <w:t>r, det vil s</w:t>
      </w:r>
      <w:r w:rsidR="00742C37" w:rsidRPr="00E365FC">
        <w:rPr>
          <w:lang w:val="nn-NO"/>
        </w:rPr>
        <w:t>e</w:t>
      </w:r>
      <w:r w:rsidRPr="00E365FC">
        <w:rPr>
          <w:lang w:val="nn-NO"/>
        </w:rPr>
        <w:t>i</w:t>
      </w:r>
      <w:r w:rsidR="00742C37" w:rsidRPr="00E365FC">
        <w:rPr>
          <w:lang w:val="nn-NO"/>
        </w:rPr>
        <w:t>e</w:t>
      </w:r>
      <w:r w:rsidRPr="00E365FC">
        <w:rPr>
          <w:lang w:val="nn-NO"/>
        </w:rPr>
        <w:t xml:space="preserve"> seks år</w:t>
      </w:r>
      <w:r w:rsidR="00742C37" w:rsidRPr="00E365FC">
        <w:rPr>
          <w:lang w:val="nn-NO"/>
        </w:rPr>
        <w:t>.</w:t>
      </w:r>
    </w:p>
    <w:p w:rsidR="008C4C21" w:rsidRPr="00E365FC" w:rsidRDefault="005344D8" w:rsidP="003F1FF9">
      <w:pPr>
        <w:pStyle w:val="Listeavsnitt"/>
        <w:numPr>
          <w:ilvl w:val="0"/>
          <w:numId w:val="11"/>
        </w:numPr>
        <w:rPr>
          <w:lang w:val="nn-NO"/>
        </w:rPr>
      </w:pPr>
      <w:r w:rsidRPr="00E365FC">
        <w:rPr>
          <w:lang w:val="nn-NO"/>
        </w:rPr>
        <w:t>Sam</w:t>
      </w:r>
      <w:r w:rsidR="00741705" w:rsidRPr="00E365FC">
        <w:rPr>
          <w:lang w:val="nn-NO"/>
        </w:rPr>
        <w:t>a</w:t>
      </w:r>
      <w:r w:rsidRPr="00E365FC">
        <w:rPr>
          <w:lang w:val="nn-NO"/>
        </w:rPr>
        <w:t>nset</w:t>
      </w:r>
      <w:r w:rsidR="00741705" w:rsidRPr="00E365FC">
        <w:rPr>
          <w:lang w:val="nn-NO"/>
        </w:rPr>
        <w:t>j</w:t>
      </w:r>
      <w:r w:rsidRPr="00E365FC">
        <w:rPr>
          <w:lang w:val="nn-NO"/>
        </w:rPr>
        <w:t>ing</w:t>
      </w:r>
      <w:r w:rsidR="00741705" w:rsidRPr="00E365FC">
        <w:rPr>
          <w:lang w:val="nn-NO"/>
        </w:rPr>
        <w:t>a</w:t>
      </w:r>
      <w:r w:rsidRPr="00E365FC">
        <w:rPr>
          <w:lang w:val="nn-NO"/>
        </w:rPr>
        <w:t xml:space="preserve"> av </w:t>
      </w:r>
      <w:r w:rsidR="00707D1F" w:rsidRPr="00E365FC">
        <w:rPr>
          <w:lang w:val="nn-NO"/>
        </w:rPr>
        <w:t>brukarutval</w:t>
      </w:r>
      <w:r w:rsidRPr="00E365FC">
        <w:rPr>
          <w:lang w:val="nn-NO"/>
        </w:rPr>
        <w:t>et</w:t>
      </w:r>
      <w:r w:rsidR="0056654C" w:rsidRPr="00E365FC">
        <w:rPr>
          <w:lang w:val="nn-NO"/>
        </w:rPr>
        <w:t>:</w:t>
      </w:r>
    </w:p>
    <w:p w:rsidR="0056654C" w:rsidRPr="00E365FC" w:rsidRDefault="0056654C" w:rsidP="0056654C">
      <w:pPr>
        <w:pStyle w:val="Listeavsnitt"/>
        <w:rPr>
          <w:lang w:val="nn-NO"/>
        </w:rPr>
      </w:pPr>
      <w:r w:rsidRPr="00E365FC">
        <w:rPr>
          <w:lang w:val="nn-NO"/>
        </w:rPr>
        <w:t>Kor mange medlemmer utvalet skal ha, blir bestemt lokalt, mellom anna ut frå storleiken på føretaket. I det regionale brukarutvalet kan det vere maks ti representantar.</w:t>
      </w:r>
    </w:p>
    <w:p w:rsidR="0056654C" w:rsidRPr="00E365FC" w:rsidRDefault="0056654C" w:rsidP="002B1150">
      <w:pPr>
        <w:pStyle w:val="Listeavsnitt"/>
        <w:rPr>
          <w:lang w:val="nn-NO"/>
        </w:rPr>
      </w:pPr>
      <w:r w:rsidRPr="00E365FC">
        <w:rPr>
          <w:lang w:val="nn-NO"/>
        </w:rPr>
        <w:t>Helse Førde HF har ein praksis der oppnemninga av brukarutvala skjer i samarbeid med kommunane. Denne praksis kan vidareførast.</w:t>
      </w:r>
    </w:p>
    <w:p w:rsidR="00AD0572" w:rsidRPr="002B1150" w:rsidRDefault="00707D1F" w:rsidP="002B1150">
      <w:pPr>
        <w:pStyle w:val="Listeavsnitt"/>
        <w:numPr>
          <w:ilvl w:val="0"/>
          <w:numId w:val="11"/>
        </w:numPr>
        <w:shd w:val="clear" w:color="auto" w:fill="FFFFFF"/>
        <w:spacing w:before="0" w:after="0" w:line="240" w:lineRule="auto"/>
        <w:ind w:left="792"/>
        <w:rPr>
          <w:b/>
          <w:bCs/>
          <w:color w:val="000000" w:themeColor="text1"/>
          <w:lang w:val="nn-NO"/>
        </w:rPr>
      </w:pPr>
      <w:r w:rsidRPr="002B1150">
        <w:rPr>
          <w:lang w:val="nn-NO"/>
        </w:rPr>
        <w:t>Brukarutval</w:t>
      </w:r>
      <w:r w:rsidR="00B24646" w:rsidRPr="002B1150">
        <w:rPr>
          <w:lang w:val="nn-NO"/>
        </w:rPr>
        <w:t xml:space="preserve">et kan etablere og </w:t>
      </w:r>
      <w:r w:rsidR="00A424E3" w:rsidRPr="002B1150">
        <w:rPr>
          <w:lang w:val="nn-NO"/>
        </w:rPr>
        <w:t>opp</w:t>
      </w:r>
      <w:r w:rsidR="006D45AB" w:rsidRPr="002B1150">
        <w:rPr>
          <w:lang w:val="nn-NO"/>
        </w:rPr>
        <w:t xml:space="preserve">nemne </w:t>
      </w:r>
      <w:r w:rsidR="00126C40" w:rsidRPr="002B1150">
        <w:rPr>
          <w:lang w:val="nn-NO"/>
        </w:rPr>
        <w:t>underutval/bruk</w:t>
      </w:r>
      <w:r w:rsidR="00741705" w:rsidRPr="002B1150">
        <w:rPr>
          <w:lang w:val="nn-NO"/>
        </w:rPr>
        <w:t>a</w:t>
      </w:r>
      <w:r w:rsidR="00126C40" w:rsidRPr="002B1150">
        <w:rPr>
          <w:lang w:val="nn-NO"/>
        </w:rPr>
        <w:t>rgrupper på klinikk</w:t>
      </w:r>
      <w:r w:rsidR="00741705" w:rsidRPr="002B1150">
        <w:rPr>
          <w:lang w:val="nn-NO"/>
        </w:rPr>
        <w:t>-</w:t>
      </w:r>
      <w:r w:rsidR="00126C40" w:rsidRPr="002B1150">
        <w:rPr>
          <w:lang w:val="nn-NO"/>
        </w:rPr>
        <w:t xml:space="preserve">/avdelingsnivå dersom det er </w:t>
      </w:r>
      <w:r w:rsidR="00741705" w:rsidRPr="002B1150">
        <w:rPr>
          <w:lang w:val="nn-NO"/>
        </w:rPr>
        <w:t>formålstenleg. Det kan òg</w:t>
      </w:r>
      <w:r w:rsidR="00693B4B" w:rsidRPr="002B1150">
        <w:rPr>
          <w:lang w:val="nn-NO"/>
        </w:rPr>
        <w:t xml:space="preserve"> vedta</w:t>
      </w:r>
      <w:r w:rsidR="00126C40" w:rsidRPr="002B1150">
        <w:rPr>
          <w:lang w:val="nn-NO"/>
        </w:rPr>
        <w:t xml:space="preserve"> retningslinjer og mandat for v</w:t>
      </w:r>
      <w:r w:rsidR="00741705" w:rsidRPr="002B1150">
        <w:rPr>
          <w:lang w:val="nn-NO"/>
        </w:rPr>
        <w:t>e</w:t>
      </w:r>
      <w:r w:rsidR="00126C40" w:rsidRPr="002B1150">
        <w:rPr>
          <w:lang w:val="nn-NO"/>
        </w:rPr>
        <w:t>rks</w:t>
      </w:r>
      <w:r w:rsidR="00741705" w:rsidRPr="002B1150">
        <w:rPr>
          <w:lang w:val="nn-NO"/>
        </w:rPr>
        <w:t>emda til desse underutvala/brukargruppene.</w:t>
      </w:r>
      <w:r w:rsidR="00AD0572" w:rsidRPr="002B1150">
        <w:rPr>
          <w:b/>
          <w:bCs/>
          <w:color w:val="000000" w:themeColor="text1"/>
          <w:lang w:val="nn-NO"/>
        </w:rPr>
        <w:br w:type="page"/>
      </w:r>
    </w:p>
    <w:p w:rsidR="00451863" w:rsidRPr="00E365FC" w:rsidRDefault="00451863" w:rsidP="003F1FF9">
      <w:pPr>
        <w:pStyle w:val="Overskrift2"/>
        <w:numPr>
          <w:ilvl w:val="0"/>
          <w:numId w:val="3"/>
        </w:numPr>
        <w:rPr>
          <w:caps w:val="0"/>
          <w:lang w:val="nn-NO"/>
        </w:rPr>
      </w:pPr>
      <w:bookmarkStart w:id="7" w:name="_Toc476138285"/>
      <w:r w:rsidRPr="00E365FC">
        <w:rPr>
          <w:lang w:val="nn-NO"/>
        </w:rPr>
        <w:t xml:space="preserve">Mandat for </w:t>
      </w:r>
      <w:r w:rsidR="00707D1F" w:rsidRPr="00E365FC">
        <w:rPr>
          <w:lang w:val="nn-NO"/>
        </w:rPr>
        <w:t>brukarutval</w:t>
      </w:r>
      <w:bookmarkEnd w:id="7"/>
      <w:r w:rsidR="009D30B1" w:rsidRPr="00E365FC">
        <w:rPr>
          <w:lang w:val="nn-NO"/>
        </w:rPr>
        <w:t xml:space="preserve"> </w:t>
      </w:r>
    </w:p>
    <w:p w:rsidR="00C66099" w:rsidRPr="00E365FC" w:rsidRDefault="00707D1F" w:rsidP="003F1FF9">
      <w:pPr>
        <w:pStyle w:val="Overskrift3"/>
        <w:numPr>
          <w:ilvl w:val="1"/>
          <w:numId w:val="3"/>
        </w:numPr>
        <w:rPr>
          <w:lang w:val="nn-NO"/>
        </w:rPr>
      </w:pPr>
      <w:bookmarkStart w:id="8" w:name="_Toc476138286"/>
      <w:r w:rsidRPr="00E365FC">
        <w:rPr>
          <w:lang w:val="nn-NO"/>
        </w:rPr>
        <w:t>Brukarutval</w:t>
      </w:r>
      <w:r w:rsidR="00C4045A" w:rsidRPr="00E365FC">
        <w:rPr>
          <w:lang w:val="nn-NO"/>
        </w:rPr>
        <w:t>e</w:t>
      </w:r>
      <w:r w:rsidR="00741705" w:rsidRPr="00E365FC">
        <w:rPr>
          <w:lang w:val="nn-NO"/>
        </w:rPr>
        <w:t>t</w:t>
      </w:r>
      <w:r w:rsidR="00403836" w:rsidRPr="00E365FC">
        <w:rPr>
          <w:lang w:val="nn-NO"/>
        </w:rPr>
        <w:t xml:space="preserve"> </w:t>
      </w:r>
      <w:r w:rsidR="00C66099" w:rsidRPr="00E365FC">
        <w:rPr>
          <w:lang w:val="nn-NO"/>
        </w:rPr>
        <w:t>skal bidra til å oppnå</w:t>
      </w:r>
      <w:bookmarkEnd w:id="8"/>
    </w:p>
    <w:p w:rsidR="00C66099" w:rsidRPr="00E365FC" w:rsidRDefault="00BA5F4B" w:rsidP="003F1FF9">
      <w:pPr>
        <w:pStyle w:val="Listeavsnitt"/>
        <w:numPr>
          <w:ilvl w:val="0"/>
          <w:numId w:val="6"/>
        </w:numPr>
        <w:rPr>
          <w:lang w:val="nn-NO"/>
        </w:rPr>
      </w:pPr>
      <w:r w:rsidRPr="00E365FC">
        <w:rPr>
          <w:lang w:val="nn-NO"/>
        </w:rPr>
        <w:t>h</w:t>
      </w:r>
      <w:r w:rsidR="00C66099" w:rsidRPr="00E365FC">
        <w:rPr>
          <w:lang w:val="nn-NO"/>
        </w:rPr>
        <w:t>elsetenester av god kvalitet uavhengig av alder, kjønn, b</w:t>
      </w:r>
      <w:r w:rsidR="00741705" w:rsidRPr="00E365FC">
        <w:rPr>
          <w:lang w:val="nn-NO"/>
        </w:rPr>
        <w:t>u</w:t>
      </w:r>
      <w:r w:rsidR="00C66099" w:rsidRPr="00E365FC">
        <w:rPr>
          <w:lang w:val="nn-NO"/>
        </w:rPr>
        <w:t>st</w:t>
      </w:r>
      <w:r w:rsidR="00741705" w:rsidRPr="00E365FC">
        <w:rPr>
          <w:lang w:val="nn-NO"/>
        </w:rPr>
        <w:t>a</w:t>
      </w:r>
      <w:r w:rsidR="00C66099" w:rsidRPr="00E365FC">
        <w:rPr>
          <w:lang w:val="nn-NO"/>
        </w:rPr>
        <w:t>d, etnisk opp</w:t>
      </w:r>
      <w:r w:rsidR="00741705" w:rsidRPr="00E365FC">
        <w:rPr>
          <w:lang w:val="nn-NO"/>
        </w:rPr>
        <w:t>hav</w:t>
      </w:r>
      <w:r w:rsidR="00C66099" w:rsidRPr="00E365FC">
        <w:rPr>
          <w:lang w:val="nn-NO"/>
        </w:rPr>
        <w:t>, sosial status, s</w:t>
      </w:r>
      <w:r w:rsidR="00741705" w:rsidRPr="00E365FC">
        <w:rPr>
          <w:lang w:val="nn-NO"/>
        </w:rPr>
        <w:t>ju</w:t>
      </w:r>
      <w:r w:rsidR="00C66099" w:rsidRPr="00E365FC">
        <w:rPr>
          <w:lang w:val="nn-NO"/>
        </w:rPr>
        <w:t xml:space="preserve">kdom/diagnose og </w:t>
      </w:r>
      <w:r w:rsidR="006D45AB" w:rsidRPr="00E365FC">
        <w:rPr>
          <w:lang w:val="nn-NO"/>
        </w:rPr>
        <w:t>funksjonsnedsetjing</w:t>
      </w:r>
    </w:p>
    <w:p w:rsidR="00C66099" w:rsidRPr="00E365FC" w:rsidRDefault="00BA5F4B" w:rsidP="003F1FF9">
      <w:pPr>
        <w:pStyle w:val="Listeavsnitt"/>
        <w:numPr>
          <w:ilvl w:val="0"/>
          <w:numId w:val="6"/>
        </w:numPr>
        <w:rPr>
          <w:lang w:val="nn-NO"/>
        </w:rPr>
      </w:pPr>
      <w:r w:rsidRPr="00E365FC">
        <w:rPr>
          <w:lang w:val="nn-NO"/>
        </w:rPr>
        <w:t>g</w:t>
      </w:r>
      <w:r w:rsidR="00C66099" w:rsidRPr="00E365FC">
        <w:rPr>
          <w:lang w:val="nn-NO"/>
        </w:rPr>
        <w:t>od samhandling og gode</w:t>
      </w:r>
      <w:r w:rsidR="004F0937" w:rsidRPr="00E365FC">
        <w:rPr>
          <w:lang w:val="nn-NO"/>
        </w:rPr>
        <w:t>,</w:t>
      </w:r>
      <w:r w:rsidR="00C66099" w:rsidRPr="00E365FC">
        <w:rPr>
          <w:lang w:val="nn-NO"/>
        </w:rPr>
        <w:t xml:space="preserve"> </w:t>
      </w:r>
      <w:r w:rsidR="003F1465" w:rsidRPr="00E365FC">
        <w:rPr>
          <w:lang w:val="nn-NO"/>
        </w:rPr>
        <w:t>he</w:t>
      </w:r>
      <w:r w:rsidR="00741705" w:rsidRPr="00E365FC">
        <w:rPr>
          <w:lang w:val="nn-NO"/>
        </w:rPr>
        <w:t>i</w:t>
      </w:r>
      <w:r w:rsidR="003F1465" w:rsidRPr="00E365FC">
        <w:rPr>
          <w:lang w:val="nn-NO"/>
        </w:rPr>
        <w:t>l</w:t>
      </w:r>
      <w:r w:rsidR="00741705" w:rsidRPr="00E365FC">
        <w:rPr>
          <w:lang w:val="nn-NO"/>
        </w:rPr>
        <w:t>skaplege</w:t>
      </w:r>
      <w:r w:rsidR="003F1465" w:rsidRPr="00E365FC">
        <w:rPr>
          <w:lang w:val="nn-NO"/>
        </w:rPr>
        <w:t xml:space="preserve"> </w:t>
      </w:r>
      <w:r w:rsidRPr="00E365FC">
        <w:rPr>
          <w:lang w:val="nn-NO"/>
        </w:rPr>
        <w:t>pasientforløp</w:t>
      </w:r>
    </w:p>
    <w:p w:rsidR="008C6458" w:rsidRPr="00E365FC" w:rsidRDefault="00BA5F4B" w:rsidP="003F1FF9">
      <w:pPr>
        <w:pStyle w:val="Listeavsnitt"/>
        <w:numPr>
          <w:ilvl w:val="0"/>
          <w:numId w:val="6"/>
        </w:numPr>
        <w:rPr>
          <w:lang w:val="nn-NO"/>
        </w:rPr>
      </w:pPr>
      <w:r w:rsidRPr="00E365FC">
        <w:rPr>
          <w:lang w:val="nn-NO"/>
        </w:rPr>
        <w:t>g</w:t>
      </w:r>
      <w:r w:rsidR="00C66099" w:rsidRPr="00E365FC">
        <w:rPr>
          <w:lang w:val="nn-NO"/>
        </w:rPr>
        <w:t xml:space="preserve">od </w:t>
      </w:r>
      <w:r w:rsidR="00CF0323" w:rsidRPr="00E365FC">
        <w:rPr>
          <w:lang w:val="nn-NO"/>
        </w:rPr>
        <w:t>medverknad</w:t>
      </w:r>
      <w:r w:rsidR="006D45AB" w:rsidRPr="00E365FC">
        <w:rPr>
          <w:lang w:val="nn-NO"/>
        </w:rPr>
        <w:t xml:space="preserve"> </w:t>
      </w:r>
      <w:r w:rsidR="00CF0323" w:rsidRPr="00E365FC">
        <w:rPr>
          <w:lang w:val="nn-NO"/>
        </w:rPr>
        <w:t>frå</w:t>
      </w:r>
      <w:r w:rsidR="00C66099" w:rsidRPr="00E365FC">
        <w:rPr>
          <w:lang w:val="nn-NO"/>
        </w:rPr>
        <w:t xml:space="preserve"> </w:t>
      </w:r>
      <w:r w:rsidR="00707D1F" w:rsidRPr="00E365FC">
        <w:rPr>
          <w:lang w:val="nn-NO"/>
        </w:rPr>
        <w:t>pasientar</w:t>
      </w:r>
      <w:r w:rsidR="008C6458" w:rsidRPr="00E365FC">
        <w:rPr>
          <w:lang w:val="nn-NO"/>
        </w:rPr>
        <w:t xml:space="preserve"> og </w:t>
      </w:r>
      <w:r w:rsidR="00707D1F" w:rsidRPr="00E365FC">
        <w:rPr>
          <w:lang w:val="nn-NO"/>
        </w:rPr>
        <w:t>pårørande</w:t>
      </w:r>
      <w:r w:rsidR="00C66099" w:rsidRPr="00E365FC">
        <w:rPr>
          <w:lang w:val="nn-NO"/>
        </w:rPr>
        <w:t xml:space="preserve"> og </w:t>
      </w:r>
      <w:r w:rsidR="00741705" w:rsidRPr="00E365FC">
        <w:rPr>
          <w:lang w:val="nn-NO"/>
        </w:rPr>
        <w:t>organisasjonane deira</w:t>
      </w:r>
    </w:p>
    <w:p w:rsidR="00C66099" w:rsidRPr="00E365FC" w:rsidRDefault="00BA5F4B" w:rsidP="003F1FF9">
      <w:pPr>
        <w:pStyle w:val="Listeavsnitt"/>
        <w:numPr>
          <w:ilvl w:val="0"/>
          <w:numId w:val="6"/>
        </w:numPr>
        <w:rPr>
          <w:lang w:val="nn-NO"/>
        </w:rPr>
      </w:pPr>
      <w:r w:rsidRPr="00E365FC">
        <w:rPr>
          <w:lang w:val="nn-NO"/>
        </w:rPr>
        <w:t>s</w:t>
      </w:r>
      <w:r w:rsidR="008C6458" w:rsidRPr="00E365FC">
        <w:rPr>
          <w:lang w:val="nn-NO"/>
        </w:rPr>
        <w:t xml:space="preserve">amarbeid mellom </w:t>
      </w:r>
      <w:r w:rsidR="00707D1F" w:rsidRPr="00E365FC">
        <w:rPr>
          <w:lang w:val="nn-NO"/>
        </w:rPr>
        <w:t>brukarutval</w:t>
      </w:r>
    </w:p>
    <w:p w:rsidR="00C66099" w:rsidRPr="00E365FC" w:rsidRDefault="00707D1F" w:rsidP="003F1FF9">
      <w:pPr>
        <w:pStyle w:val="Overskrift3"/>
        <w:numPr>
          <w:ilvl w:val="1"/>
          <w:numId w:val="3"/>
        </w:numPr>
        <w:rPr>
          <w:lang w:val="nn-NO"/>
        </w:rPr>
      </w:pPr>
      <w:bookmarkStart w:id="9" w:name="_Toc476138287"/>
      <w:r w:rsidRPr="00E365FC">
        <w:rPr>
          <w:lang w:val="nn-NO"/>
        </w:rPr>
        <w:t>Brukarutval</w:t>
      </w:r>
      <w:r w:rsidR="00C66099" w:rsidRPr="00E365FC">
        <w:rPr>
          <w:lang w:val="nn-NO"/>
        </w:rPr>
        <w:t>et skal</w:t>
      </w:r>
      <w:r w:rsidR="003F1465" w:rsidRPr="00E365FC">
        <w:rPr>
          <w:lang w:val="nn-NO"/>
        </w:rPr>
        <w:t xml:space="preserve"> </w:t>
      </w:r>
      <w:r w:rsidR="00CF0323" w:rsidRPr="00E365FC">
        <w:rPr>
          <w:lang w:val="nn-NO"/>
        </w:rPr>
        <w:t>vere</w:t>
      </w:r>
      <w:bookmarkEnd w:id="9"/>
    </w:p>
    <w:p w:rsidR="00C66099" w:rsidRPr="00E365FC" w:rsidRDefault="00C66099" w:rsidP="003F1FF9">
      <w:pPr>
        <w:pStyle w:val="Listeavsnitt"/>
        <w:numPr>
          <w:ilvl w:val="0"/>
          <w:numId w:val="5"/>
        </w:numPr>
        <w:rPr>
          <w:b/>
          <w:lang w:val="nn-NO"/>
        </w:rPr>
      </w:pPr>
      <w:r w:rsidRPr="00E365FC">
        <w:rPr>
          <w:lang w:val="nn-NO"/>
        </w:rPr>
        <w:t>e</w:t>
      </w:r>
      <w:r w:rsidR="00741705" w:rsidRPr="00E365FC">
        <w:rPr>
          <w:lang w:val="nn-NO"/>
        </w:rPr>
        <w:t>i</w:t>
      </w:r>
      <w:r w:rsidRPr="00E365FC">
        <w:rPr>
          <w:lang w:val="nn-NO"/>
        </w:rPr>
        <w:t>t rådgiv</w:t>
      </w:r>
      <w:r w:rsidR="00741705" w:rsidRPr="00E365FC">
        <w:rPr>
          <w:lang w:val="nn-NO"/>
        </w:rPr>
        <w:t>a</w:t>
      </w:r>
      <w:r w:rsidRPr="00E365FC">
        <w:rPr>
          <w:lang w:val="nn-NO"/>
        </w:rPr>
        <w:t>nde organ for styret og administrer</w:t>
      </w:r>
      <w:r w:rsidR="00741705" w:rsidRPr="00E365FC">
        <w:rPr>
          <w:lang w:val="nn-NO"/>
        </w:rPr>
        <w:t>a</w:t>
      </w:r>
      <w:r w:rsidRPr="00E365FC">
        <w:rPr>
          <w:lang w:val="nn-NO"/>
        </w:rPr>
        <w:t xml:space="preserve">nde direktør i saker </w:t>
      </w:r>
      <w:r w:rsidR="00CB6B43" w:rsidRPr="00E365FC">
        <w:rPr>
          <w:lang w:val="nn-NO"/>
        </w:rPr>
        <w:t xml:space="preserve">av strategisk karakter </w:t>
      </w:r>
      <w:r w:rsidRPr="00E365FC">
        <w:rPr>
          <w:lang w:val="nn-NO"/>
        </w:rPr>
        <w:t xml:space="preserve">som </w:t>
      </w:r>
      <w:r w:rsidR="00741705" w:rsidRPr="00E365FC">
        <w:rPr>
          <w:lang w:val="nn-NO"/>
        </w:rPr>
        <w:t>gjeld</w:t>
      </w:r>
      <w:r w:rsidRPr="00E365FC">
        <w:rPr>
          <w:lang w:val="nn-NO"/>
        </w:rPr>
        <w:t xml:space="preserve"> tilb</w:t>
      </w:r>
      <w:r w:rsidR="00741705" w:rsidRPr="00E365FC">
        <w:rPr>
          <w:lang w:val="nn-NO"/>
        </w:rPr>
        <w:t>o</w:t>
      </w:r>
      <w:r w:rsidRPr="00E365FC">
        <w:rPr>
          <w:lang w:val="nn-NO"/>
        </w:rPr>
        <w:t xml:space="preserve">det til </w:t>
      </w:r>
      <w:r w:rsidR="00707D1F" w:rsidRPr="00E365FC">
        <w:rPr>
          <w:lang w:val="nn-NO"/>
        </w:rPr>
        <w:t>pasientar</w:t>
      </w:r>
      <w:r w:rsidRPr="00E365FC">
        <w:rPr>
          <w:lang w:val="nn-NO"/>
        </w:rPr>
        <w:t xml:space="preserve"> og </w:t>
      </w:r>
      <w:r w:rsidR="00707D1F" w:rsidRPr="00E365FC">
        <w:rPr>
          <w:lang w:val="nn-NO"/>
        </w:rPr>
        <w:t>pårørande</w:t>
      </w:r>
      <w:r w:rsidRPr="00E365FC">
        <w:rPr>
          <w:lang w:val="nn-NO"/>
        </w:rPr>
        <w:t xml:space="preserve"> i v</w:t>
      </w:r>
      <w:r w:rsidR="00741705" w:rsidRPr="00E365FC">
        <w:rPr>
          <w:lang w:val="nn-NO"/>
        </w:rPr>
        <w:t>e</w:t>
      </w:r>
      <w:r w:rsidRPr="00E365FC">
        <w:rPr>
          <w:lang w:val="nn-NO"/>
        </w:rPr>
        <w:t>rks</w:t>
      </w:r>
      <w:r w:rsidR="00741705" w:rsidRPr="00E365FC">
        <w:rPr>
          <w:lang w:val="nn-NO"/>
        </w:rPr>
        <w:t>emd</w:t>
      </w:r>
      <w:r w:rsidRPr="00E365FC">
        <w:rPr>
          <w:lang w:val="nn-NO"/>
        </w:rPr>
        <w:t>sområdet</w:t>
      </w:r>
    </w:p>
    <w:p w:rsidR="00C66099" w:rsidRPr="00E365FC" w:rsidRDefault="003F1465" w:rsidP="003F1FF9">
      <w:pPr>
        <w:pStyle w:val="Listeavsnitt"/>
        <w:numPr>
          <w:ilvl w:val="0"/>
          <w:numId w:val="5"/>
        </w:numPr>
        <w:rPr>
          <w:b/>
          <w:lang w:val="nn-NO"/>
        </w:rPr>
      </w:pPr>
      <w:r w:rsidRPr="00E365FC">
        <w:rPr>
          <w:lang w:val="nn-NO"/>
        </w:rPr>
        <w:t>e</w:t>
      </w:r>
      <w:r w:rsidR="00741705" w:rsidRPr="00E365FC">
        <w:rPr>
          <w:lang w:val="nn-NO"/>
        </w:rPr>
        <w:t>i</w:t>
      </w:r>
      <w:r w:rsidRPr="00E365FC">
        <w:rPr>
          <w:lang w:val="nn-NO"/>
        </w:rPr>
        <w:t xml:space="preserve">t </w:t>
      </w:r>
      <w:r w:rsidR="00C66099" w:rsidRPr="00E365FC">
        <w:rPr>
          <w:lang w:val="nn-NO"/>
        </w:rPr>
        <w:t xml:space="preserve">forum for tilbakemelding </w:t>
      </w:r>
      <w:r w:rsidR="00CF0323" w:rsidRPr="00E365FC">
        <w:rPr>
          <w:lang w:val="nn-NO"/>
        </w:rPr>
        <w:t>frå</w:t>
      </w:r>
      <w:r w:rsidR="00C66099" w:rsidRPr="00E365FC">
        <w:rPr>
          <w:lang w:val="nn-NO"/>
        </w:rPr>
        <w:t xml:space="preserve"> </w:t>
      </w:r>
      <w:r w:rsidR="00707D1F" w:rsidRPr="00E365FC">
        <w:rPr>
          <w:lang w:val="nn-NO"/>
        </w:rPr>
        <w:t>pasientar</w:t>
      </w:r>
      <w:r w:rsidR="00C66099" w:rsidRPr="00E365FC">
        <w:rPr>
          <w:lang w:val="nn-NO"/>
        </w:rPr>
        <w:t xml:space="preserve"> og </w:t>
      </w:r>
      <w:r w:rsidR="00707D1F" w:rsidRPr="00E365FC">
        <w:rPr>
          <w:lang w:val="nn-NO"/>
        </w:rPr>
        <w:t>pårørande</w:t>
      </w:r>
      <w:r w:rsidR="00C66099" w:rsidRPr="00E365FC">
        <w:rPr>
          <w:lang w:val="nn-NO"/>
        </w:rPr>
        <w:t xml:space="preserve"> </w:t>
      </w:r>
      <w:r w:rsidR="008C6458" w:rsidRPr="00E365FC">
        <w:rPr>
          <w:lang w:val="nn-NO"/>
        </w:rPr>
        <w:t>om</w:t>
      </w:r>
      <w:r w:rsidRPr="00E365FC">
        <w:rPr>
          <w:lang w:val="nn-NO"/>
        </w:rPr>
        <w:t xml:space="preserve"> </w:t>
      </w:r>
      <w:r w:rsidR="005A1E1B" w:rsidRPr="00E365FC">
        <w:rPr>
          <w:lang w:val="nn-NO"/>
        </w:rPr>
        <w:t xml:space="preserve">generaliserte </w:t>
      </w:r>
      <w:r w:rsidR="00741705" w:rsidRPr="00E365FC">
        <w:rPr>
          <w:lang w:val="nn-NO"/>
        </w:rPr>
        <w:t>erfaringa</w:t>
      </w:r>
      <w:r w:rsidR="00C66099" w:rsidRPr="00E365FC">
        <w:rPr>
          <w:lang w:val="nn-NO"/>
        </w:rPr>
        <w:t>r inn</w:t>
      </w:r>
      <w:r w:rsidR="00741705" w:rsidRPr="00E365FC">
        <w:rPr>
          <w:lang w:val="nn-NO"/>
        </w:rPr>
        <w:t>a</w:t>
      </w:r>
      <w:r w:rsidR="00C66099" w:rsidRPr="00E365FC">
        <w:rPr>
          <w:lang w:val="nn-NO"/>
        </w:rPr>
        <w:t>for ansvars</w:t>
      </w:r>
      <w:r w:rsidR="00BA5F4B" w:rsidRPr="00E365FC">
        <w:rPr>
          <w:lang w:val="nn-NO"/>
        </w:rPr>
        <w:t>område</w:t>
      </w:r>
      <w:r w:rsidR="00741705" w:rsidRPr="00E365FC">
        <w:rPr>
          <w:lang w:val="nn-NO"/>
        </w:rPr>
        <w:t>t</w:t>
      </w:r>
      <w:r w:rsidR="00BA5F4B" w:rsidRPr="00E365FC">
        <w:rPr>
          <w:lang w:val="nn-NO"/>
        </w:rPr>
        <w:t xml:space="preserve"> og oppg</w:t>
      </w:r>
      <w:r w:rsidR="00741705" w:rsidRPr="00E365FC">
        <w:rPr>
          <w:lang w:val="nn-NO"/>
        </w:rPr>
        <w:t>å</w:t>
      </w:r>
      <w:r w:rsidR="00BA5F4B" w:rsidRPr="00E365FC">
        <w:rPr>
          <w:lang w:val="nn-NO"/>
        </w:rPr>
        <w:t>ve</w:t>
      </w:r>
      <w:r w:rsidR="00741705" w:rsidRPr="00E365FC">
        <w:rPr>
          <w:lang w:val="nn-NO"/>
        </w:rPr>
        <w:t>ne til helseføretaket</w:t>
      </w:r>
    </w:p>
    <w:p w:rsidR="00C66099" w:rsidRPr="00E365FC" w:rsidRDefault="003F1465" w:rsidP="003F1FF9">
      <w:pPr>
        <w:pStyle w:val="Listeavsnitt"/>
        <w:numPr>
          <w:ilvl w:val="0"/>
          <w:numId w:val="5"/>
        </w:numPr>
        <w:rPr>
          <w:lang w:val="nn-NO"/>
        </w:rPr>
      </w:pPr>
      <w:r w:rsidRPr="00E365FC">
        <w:rPr>
          <w:lang w:val="nn-NO"/>
        </w:rPr>
        <w:t>e</w:t>
      </w:r>
      <w:r w:rsidR="00741705" w:rsidRPr="00E365FC">
        <w:rPr>
          <w:lang w:val="nn-NO"/>
        </w:rPr>
        <w:t>i</w:t>
      </w:r>
      <w:r w:rsidRPr="00E365FC">
        <w:rPr>
          <w:lang w:val="nn-NO"/>
        </w:rPr>
        <w:t xml:space="preserve">t </w:t>
      </w:r>
      <w:r w:rsidR="00C66099" w:rsidRPr="00E365FC">
        <w:rPr>
          <w:lang w:val="nn-NO"/>
        </w:rPr>
        <w:t xml:space="preserve">samarbeidsforum mellom </w:t>
      </w:r>
      <w:r w:rsidR="00CF0323" w:rsidRPr="00E365FC">
        <w:rPr>
          <w:lang w:val="nn-NO"/>
        </w:rPr>
        <w:t>helseføretak</w:t>
      </w:r>
      <w:r w:rsidR="00C66099" w:rsidRPr="00E365FC">
        <w:rPr>
          <w:lang w:val="nn-NO"/>
        </w:rPr>
        <w:t>et og bruk</w:t>
      </w:r>
      <w:r w:rsidR="00741705" w:rsidRPr="00E365FC">
        <w:rPr>
          <w:lang w:val="nn-NO"/>
        </w:rPr>
        <w:t>arorganisasjonane</w:t>
      </w:r>
    </w:p>
    <w:p w:rsidR="00E8356E" w:rsidRPr="00E365FC" w:rsidRDefault="00C4045A" w:rsidP="003F1FF9">
      <w:pPr>
        <w:pStyle w:val="Overskrift3"/>
        <w:numPr>
          <w:ilvl w:val="1"/>
          <w:numId w:val="3"/>
        </w:numPr>
        <w:rPr>
          <w:lang w:val="nn-NO"/>
        </w:rPr>
      </w:pPr>
      <w:bookmarkStart w:id="10" w:name="_Toc476138288"/>
      <w:r w:rsidRPr="00E365FC">
        <w:rPr>
          <w:lang w:val="nn-NO"/>
        </w:rPr>
        <w:t>Oppgåvene til b</w:t>
      </w:r>
      <w:r w:rsidR="00707D1F" w:rsidRPr="00E365FC">
        <w:rPr>
          <w:lang w:val="nn-NO"/>
        </w:rPr>
        <w:t>rukarutval</w:t>
      </w:r>
      <w:r w:rsidR="00C66099" w:rsidRPr="00E365FC">
        <w:rPr>
          <w:lang w:val="nn-NO"/>
        </w:rPr>
        <w:t>et</w:t>
      </w:r>
      <w:r w:rsidR="004B1389" w:rsidRPr="00E365FC">
        <w:rPr>
          <w:lang w:val="nn-NO"/>
        </w:rPr>
        <w:t xml:space="preserve"> </w:t>
      </w:r>
      <w:r w:rsidR="00227EB0" w:rsidRPr="00E365FC">
        <w:rPr>
          <w:lang w:val="nn-NO"/>
        </w:rPr>
        <w:t>er</w:t>
      </w:r>
      <w:bookmarkEnd w:id="10"/>
    </w:p>
    <w:p w:rsidR="00E8356E" w:rsidRPr="00E365FC" w:rsidRDefault="00741705" w:rsidP="003F1FF9">
      <w:pPr>
        <w:pStyle w:val="Listeavsnitt"/>
        <w:numPr>
          <w:ilvl w:val="0"/>
          <w:numId w:val="4"/>
        </w:numPr>
        <w:rPr>
          <w:lang w:val="nn-NO"/>
        </w:rPr>
      </w:pPr>
      <w:r w:rsidRPr="00E365FC">
        <w:rPr>
          <w:lang w:val="nn-NO"/>
        </w:rPr>
        <w:t xml:space="preserve">å </w:t>
      </w:r>
      <w:r w:rsidR="00F20B1E" w:rsidRPr="00E365FC">
        <w:rPr>
          <w:lang w:val="nn-NO"/>
        </w:rPr>
        <w:t>f</w:t>
      </w:r>
      <w:r w:rsidR="00800AC7" w:rsidRPr="00E365FC">
        <w:rPr>
          <w:lang w:val="nn-NO"/>
        </w:rPr>
        <w:t>ølg</w:t>
      </w:r>
      <w:r w:rsidRPr="00E365FC">
        <w:rPr>
          <w:lang w:val="nn-NO"/>
        </w:rPr>
        <w:t>j</w:t>
      </w:r>
      <w:r w:rsidR="00800AC7" w:rsidRPr="00E365FC">
        <w:rPr>
          <w:lang w:val="nn-NO"/>
        </w:rPr>
        <w:t xml:space="preserve">e med på </w:t>
      </w:r>
      <w:r w:rsidRPr="00E365FC">
        <w:rPr>
          <w:lang w:val="nn-NO"/>
        </w:rPr>
        <w:t xml:space="preserve">årshjulet til </w:t>
      </w:r>
      <w:r w:rsidR="00CF0323" w:rsidRPr="00E365FC">
        <w:rPr>
          <w:lang w:val="nn-NO"/>
        </w:rPr>
        <w:t>helseføretak</w:t>
      </w:r>
      <w:r w:rsidR="00800AC7" w:rsidRPr="00E365FC">
        <w:rPr>
          <w:lang w:val="nn-NO"/>
        </w:rPr>
        <w:t xml:space="preserve">et og </w:t>
      </w:r>
      <w:r w:rsidR="00E8356E" w:rsidRPr="00E365FC">
        <w:rPr>
          <w:lang w:val="nn-NO"/>
        </w:rPr>
        <w:t>bidra i mål- og strategiarbeid, hov</w:t>
      </w:r>
      <w:r w:rsidRPr="00E365FC">
        <w:rPr>
          <w:lang w:val="nn-NO"/>
        </w:rPr>
        <w:t>u</w:t>
      </w:r>
      <w:r w:rsidR="00E8356E" w:rsidRPr="00E365FC">
        <w:rPr>
          <w:lang w:val="nn-NO"/>
        </w:rPr>
        <w:t>dprosess</w:t>
      </w:r>
      <w:r w:rsidRPr="00E365FC">
        <w:rPr>
          <w:lang w:val="nn-NO"/>
        </w:rPr>
        <w:t>ar, forbetrings- og omstillingsprosessa</w:t>
      </w:r>
      <w:r w:rsidR="00E8356E" w:rsidRPr="00E365FC">
        <w:rPr>
          <w:lang w:val="nn-NO"/>
        </w:rPr>
        <w:t xml:space="preserve">r og </w:t>
      </w:r>
      <w:r w:rsidRPr="00E365FC">
        <w:rPr>
          <w:lang w:val="nn-NO"/>
        </w:rPr>
        <w:t>andre</w:t>
      </w:r>
      <w:r w:rsidR="00E8356E" w:rsidRPr="00E365FC">
        <w:rPr>
          <w:lang w:val="nn-NO"/>
        </w:rPr>
        <w:t xml:space="preserve"> fagl</w:t>
      </w:r>
      <w:r w:rsidRPr="00E365FC">
        <w:rPr>
          <w:lang w:val="nn-NO"/>
        </w:rPr>
        <w:t>e</w:t>
      </w:r>
      <w:r w:rsidR="00E8356E" w:rsidRPr="00E365FC">
        <w:rPr>
          <w:lang w:val="nn-NO"/>
        </w:rPr>
        <w:t>ge prosjekt</w:t>
      </w:r>
      <w:r w:rsidR="004F0937" w:rsidRPr="00E365FC">
        <w:rPr>
          <w:lang w:val="nn-NO"/>
        </w:rPr>
        <w:t>,</w:t>
      </w:r>
      <w:r w:rsidR="009946E1" w:rsidRPr="00E365FC">
        <w:rPr>
          <w:lang w:val="nn-NO"/>
        </w:rPr>
        <w:t xml:space="preserve"> og </w:t>
      </w:r>
      <w:r w:rsidR="003B50A7" w:rsidRPr="00E365FC">
        <w:rPr>
          <w:lang w:val="nn-NO"/>
        </w:rPr>
        <w:t xml:space="preserve">å </w:t>
      </w:r>
      <w:r w:rsidR="000A02F1" w:rsidRPr="00E365FC">
        <w:rPr>
          <w:lang w:val="nn-NO"/>
        </w:rPr>
        <w:t>delta/medv</w:t>
      </w:r>
      <w:r w:rsidRPr="00E365FC">
        <w:rPr>
          <w:lang w:val="nn-NO"/>
        </w:rPr>
        <w:t>e</w:t>
      </w:r>
      <w:r w:rsidR="000A02F1" w:rsidRPr="00E365FC">
        <w:rPr>
          <w:lang w:val="nn-NO"/>
        </w:rPr>
        <w:t xml:space="preserve">rke/bidra </w:t>
      </w:r>
      <w:r w:rsidR="009946E1" w:rsidRPr="00E365FC">
        <w:rPr>
          <w:lang w:val="nn-NO"/>
        </w:rPr>
        <w:t xml:space="preserve">i </w:t>
      </w:r>
      <w:r w:rsidR="00E8356E" w:rsidRPr="00E365FC">
        <w:rPr>
          <w:lang w:val="nn-NO"/>
        </w:rPr>
        <w:t xml:space="preserve">råd og utval i alle saker som </w:t>
      </w:r>
      <w:r w:rsidRPr="00E365FC">
        <w:rPr>
          <w:lang w:val="nn-NO"/>
        </w:rPr>
        <w:t>gjeld</w:t>
      </w:r>
      <w:r w:rsidR="00E8356E" w:rsidRPr="00E365FC">
        <w:rPr>
          <w:lang w:val="nn-NO"/>
        </w:rPr>
        <w:t xml:space="preserve"> tenestetilb</w:t>
      </w:r>
      <w:r w:rsidRPr="00E365FC">
        <w:rPr>
          <w:lang w:val="nn-NO"/>
        </w:rPr>
        <w:t>o</w:t>
      </w:r>
      <w:r w:rsidR="00E8356E" w:rsidRPr="00E365FC">
        <w:rPr>
          <w:lang w:val="nn-NO"/>
        </w:rPr>
        <w:t>det</w:t>
      </w:r>
    </w:p>
    <w:p w:rsidR="00E8356E" w:rsidRPr="00E365FC" w:rsidRDefault="00741705" w:rsidP="003F1FF9">
      <w:pPr>
        <w:pStyle w:val="Listeavsnitt"/>
        <w:numPr>
          <w:ilvl w:val="0"/>
          <w:numId w:val="4"/>
        </w:numPr>
        <w:rPr>
          <w:lang w:val="nn-NO"/>
        </w:rPr>
      </w:pPr>
      <w:r w:rsidRPr="00E365FC">
        <w:rPr>
          <w:lang w:val="nn-NO"/>
        </w:rPr>
        <w:t xml:space="preserve">å </w:t>
      </w:r>
      <w:r w:rsidR="00E8356E" w:rsidRPr="00E365FC">
        <w:rPr>
          <w:lang w:val="nn-NO"/>
        </w:rPr>
        <w:t>frem</w:t>
      </w:r>
      <w:r w:rsidRPr="00E365FC">
        <w:rPr>
          <w:lang w:val="nn-NO"/>
        </w:rPr>
        <w:t>j</w:t>
      </w:r>
      <w:r w:rsidR="00E8356E" w:rsidRPr="00E365FC">
        <w:rPr>
          <w:lang w:val="nn-NO"/>
        </w:rPr>
        <w:t>e saker</w:t>
      </w:r>
      <w:r w:rsidRPr="00E365FC">
        <w:rPr>
          <w:lang w:val="nn-NO"/>
        </w:rPr>
        <w:t xml:space="preserve"> som er viktige </w:t>
      </w:r>
      <w:r w:rsidR="00E8356E" w:rsidRPr="00E365FC">
        <w:rPr>
          <w:lang w:val="nn-NO"/>
        </w:rPr>
        <w:t xml:space="preserve">for </w:t>
      </w:r>
      <w:r w:rsidRPr="00E365FC">
        <w:rPr>
          <w:lang w:val="nn-NO"/>
        </w:rPr>
        <w:t>brukarar</w:t>
      </w:r>
      <w:r w:rsidR="00E8356E" w:rsidRPr="00E365FC">
        <w:rPr>
          <w:lang w:val="nn-NO"/>
        </w:rPr>
        <w:t xml:space="preserve">, </w:t>
      </w:r>
      <w:r w:rsidR="00707D1F" w:rsidRPr="00E365FC">
        <w:rPr>
          <w:lang w:val="nn-NO"/>
        </w:rPr>
        <w:t>pasientar</w:t>
      </w:r>
      <w:r w:rsidR="00E8356E" w:rsidRPr="00E365FC">
        <w:rPr>
          <w:lang w:val="nn-NO"/>
        </w:rPr>
        <w:t xml:space="preserve"> og </w:t>
      </w:r>
      <w:r w:rsidR="00707D1F" w:rsidRPr="00E365FC">
        <w:rPr>
          <w:lang w:val="nn-NO"/>
        </w:rPr>
        <w:t>pårørande</w:t>
      </w:r>
    </w:p>
    <w:p w:rsidR="00E8356E" w:rsidRPr="00E365FC" w:rsidRDefault="00741705" w:rsidP="003F1FF9">
      <w:pPr>
        <w:pStyle w:val="Listeavsnitt"/>
        <w:numPr>
          <w:ilvl w:val="0"/>
          <w:numId w:val="4"/>
        </w:numPr>
        <w:rPr>
          <w:lang w:val="nn-NO"/>
        </w:rPr>
      </w:pPr>
      <w:r w:rsidRPr="00E365FC">
        <w:rPr>
          <w:lang w:val="nn-NO"/>
        </w:rPr>
        <w:t xml:space="preserve">å </w:t>
      </w:r>
      <w:r w:rsidR="00E8356E" w:rsidRPr="00E365FC">
        <w:rPr>
          <w:lang w:val="nn-NO"/>
        </w:rPr>
        <w:t xml:space="preserve">lage årsrapport om </w:t>
      </w:r>
      <w:r w:rsidRPr="00E365FC">
        <w:rPr>
          <w:lang w:val="nn-NO"/>
        </w:rPr>
        <w:t xml:space="preserve">si </w:t>
      </w:r>
      <w:r w:rsidR="00E8356E" w:rsidRPr="00E365FC">
        <w:rPr>
          <w:lang w:val="nn-NO"/>
        </w:rPr>
        <w:t>e</w:t>
      </w:r>
      <w:r w:rsidRPr="00E365FC">
        <w:rPr>
          <w:lang w:val="nn-NO"/>
        </w:rPr>
        <w:t>i</w:t>
      </w:r>
      <w:r w:rsidR="00E8356E" w:rsidRPr="00E365FC">
        <w:rPr>
          <w:lang w:val="nn-NO"/>
        </w:rPr>
        <w:t>g</w:t>
      </w:r>
      <w:r w:rsidRPr="00E365FC">
        <w:rPr>
          <w:lang w:val="nn-NO"/>
        </w:rPr>
        <w:t>a</w:t>
      </w:r>
      <w:r w:rsidR="00E8356E" w:rsidRPr="00E365FC">
        <w:rPr>
          <w:lang w:val="nn-NO"/>
        </w:rPr>
        <w:t xml:space="preserve"> </w:t>
      </w:r>
      <w:r w:rsidRPr="00E365FC">
        <w:rPr>
          <w:lang w:val="nn-NO"/>
        </w:rPr>
        <w:t>verksemd</w:t>
      </w:r>
    </w:p>
    <w:p w:rsidR="00E8356E" w:rsidRPr="00E365FC" w:rsidRDefault="00741705" w:rsidP="003F1FF9">
      <w:pPr>
        <w:pStyle w:val="Listeavsnitt"/>
        <w:numPr>
          <w:ilvl w:val="0"/>
          <w:numId w:val="4"/>
        </w:numPr>
        <w:rPr>
          <w:lang w:val="nn-NO"/>
        </w:rPr>
      </w:pPr>
      <w:r w:rsidRPr="00E365FC">
        <w:rPr>
          <w:lang w:val="nn-NO"/>
        </w:rPr>
        <w:t>å komme med</w:t>
      </w:r>
      <w:r w:rsidR="00E8356E" w:rsidRPr="00E365FC">
        <w:rPr>
          <w:lang w:val="nn-NO"/>
        </w:rPr>
        <w:t xml:space="preserve"> </w:t>
      </w:r>
      <w:r w:rsidRPr="00E365FC">
        <w:rPr>
          <w:lang w:val="nn-NO"/>
        </w:rPr>
        <w:t>høyringsfråsegner</w:t>
      </w:r>
      <w:r w:rsidR="00E8356E" w:rsidRPr="00E365FC">
        <w:rPr>
          <w:lang w:val="nn-NO"/>
        </w:rPr>
        <w:t xml:space="preserve"> til relevante plan</w:t>
      </w:r>
      <w:r w:rsidRPr="00E365FC">
        <w:rPr>
          <w:lang w:val="nn-NO"/>
        </w:rPr>
        <w:t>a</w:t>
      </w:r>
      <w:r w:rsidR="00E8356E" w:rsidRPr="00E365FC">
        <w:rPr>
          <w:lang w:val="nn-NO"/>
        </w:rPr>
        <w:t>r og ut</w:t>
      </w:r>
      <w:r w:rsidRPr="00E365FC">
        <w:rPr>
          <w:lang w:val="nn-NO"/>
        </w:rPr>
        <w:t>g</w:t>
      </w:r>
      <w:r w:rsidR="00E8356E" w:rsidRPr="00E365FC">
        <w:rPr>
          <w:lang w:val="nn-NO"/>
        </w:rPr>
        <w:t>re</w:t>
      </w:r>
      <w:r w:rsidRPr="00E365FC">
        <w:rPr>
          <w:lang w:val="nn-NO"/>
        </w:rPr>
        <w:t>i</w:t>
      </w:r>
      <w:r w:rsidR="00E8356E" w:rsidRPr="00E365FC">
        <w:rPr>
          <w:lang w:val="nn-NO"/>
        </w:rPr>
        <w:t>ing</w:t>
      </w:r>
      <w:r w:rsidRPr="00E365FC">
        <w:rPr>
          <w:lang w:val="nn-NO"/>
        </w:rPr>
        <w:t>a</w:t>
      </w:r>
      <w:r w:rsidR="00E8356E" w:rsidRPr="00E365FC">
        <w:rPr>
          <w:lang w:val="nn-NO"/>
        </w:rPr>
        <w:t xml:space="preserve">r </w:t>
      </w:r>
    </w:p>
    <w:p w:rsidR="00E8356E" w:rsidRPr="00E365FC" w:rsidRDefault="00741705" w:rsidP="003F1FF9">
      <w:pPr>
        <w:pStyle w:val="Listeavsnitt"/>
        <w:numPr>
          <w:ilvl w:val="0"/>
          <w:numId w:val="4"/>
        </w:numPr>
        <w:rPr>
          <w:lang w:val="nn-NO"/>
        </w:rPr>
      </w:pPr>
      <w:r w:rsidRPr="00E365FC">
        <w:rPr>
          <w:color w:val="000000" w:themeColor="text1"/>
          <w:lang w:val="nn-NO"/>
        </w:rPr>
        <w:t xml:space="preserve">å </w:t>
      </w:r>
      <w:r w:rsidR="00E8356E" w:rsidRPr="00E365FC">
        <w:rPr>
          <w:color w:val="000000" w:themeColor="text1"/>
          <w:lang w:val="nn-NO"/>
        </w:rPr>
        <w:t xml:space="preserve">møte på </w:t>
      </w:r>
      <w:r w:rsidRPr="00E365FC">
        <w:rPr>
          <w:color w:val="000000" w:themeColor="text1"/>
          <w:lang w:val="nn-NO"/>
        </w:rPr>
        <w:t xml:space="preserve">styremøta til </w:t>
      </w:r>
      <w:r w:rsidR="00CF0323" w:rsidRPr="00E365FC">
        <w:rPr>
          <w:color w:val="000000" w:themeColor="text1"/>
          <w:lang w:val="nn-NO"/>
        </w:rPr>
        <w:t>helseføretak</w:t>
      </w:r>
      <w:r w:rsidR="00E8356E" w:rsidRPr="00E365FC">
        <w:rPr>
          <w:color w:val="000000" w:themeColor="text1"/>
          <w:lang w:val="nn-NO"/>
        </w:rPr>
        <w:t xml:space="preserve">et i </w:t>
      </w:r>
      <w:r w:rsidRPr="00E365FC">
        <w:rPr>
          <w:color w:val="000000" w:themeColor="text1"/>
          <w:lang w:val="nn-NO"/>
        </w:rPr>
        <w:t xml:space="preserve">samsvar med </w:t>
      </w:r>
      <w:r w:rsidR="00E8356E" w:rsidRPr="00E365FC">
        <w:rPr>
          <w:color w:val="000000" w:themeColor="text1"/>
          <w:lang w:val="nn-NO"/>
        </w:rPr>
        <w:t>punkt</w:t>
      </w:r>
      <w:r w:rsidR="004F0937" w:rsidRPr="00E365FC">
        <w:rPr>
          <w:color w:val="000000" w:themeColor="text1"/>
          <w:lang w:val="nn-NO"/>
        </w:rPr>
        <w:t> </w:t>
      </w:r>
      <w:r w:rsidR="00A30437" w:rsidRPr="00E365FC">
        <w:rPr>
          <w:color w:val="000000" w:themeColor="text1"/>
          <w:lang w:val="nn-NO"/>
        </w:rPr>
        <w:t>1C</w:t>
      </w:r>
    </w:p>
    <w:p w:rsidR="009D24F9" w:rsidRPr="00E365FC" w:rsidRDefault="00741705" w:rsidP="003F1FF9">
      <w:pPr>
        <w:pStyle w:val="Listeavsnitt"/>
        <w:numPr>
          <w:ilvl w:val="0"/>
          <w:numId w:val="4"/>
        </w:numPr>
        <w:rPr>
          <w:lang w:val="nn-NO"/>
        </w:rPr>
      </w:pPr>
      <w:r w:rsidRPr="00E365FC">
        <w:rPr>
          <w:color w:val="000000" w:themeColor="text1"/>
          <w:lang w:val="nn-NO"/>
        </w:rPr>
        <w:t>å</w:t>
      </w:r>
      <w:r w:rsidR="00800AC7" w:rsidRPr="00E365FC">
        <w:rPr>
          <w:color w:val="000000" w:themeColor="text1"/>
          <w:lang w:val="nn-NO"/>
        </w:rPr>
        <w:t xml:space="preserve"> </w:t>
      </w:r>
      <w:r w:rsidR="009D24F9" w:rsidRPr="00E365FC">
        <w:rPr>
          <w:color w:val="000000" w:themeColor="text1"/>
          <w:lang w:val="nn-NO"/>
        </w:rPr>
        <w:t xml:space="preserve">foreslå </w:t>
      </w:r>
      <w:r w:rsidR="00707D1F" w:rsidRPr="00E365FC">
        <w:rPr>
          <w:color w:val="000000" w:themeColor="text1"/>
          <w:lang w:val="nn-NO"/>
        </w:rPr>
        <w:t>brukarrepresentant</w:t>
      </w:r>
      <w:r w:rsidRPr="00E365FC">
        <w:rPr>
          <w:color w:val="000000" w:themeColor="text1"/>
          <w:lang w:val="nn-NO"/>
        </w:rPr>
        <w:t>a</w:t>
      </w:r>
      <w:r w:rsidR="009D24F9" w:rsidRPr="00E365FC">
        <w:rPr>
          <w:color w:val="000000" w:themeColor="text1"/>
          <w:lang w:val="nn-NO"/>
        </w:rPr>
        <w:t xml:space="preserve">r </w:t>
      </w:r>
      <w:r w:rsidR="00CF0323" w:rsidRPr="00E365FC">
        <w:rPr>
          <w:color w:val="000000" w:themeColor="text1"/>
          <w:lang w:val="nn-NO"/>
        </w:rPr>
        <w:t>frå</w:t>
      </w:r>
      <w:r w:rsidR="009D24F9" w:rsidRPr="00E365FC">
        <w:rPr>
          <w:color w:val="000000" w:themeColor="text1"/>
          <w:lang w:val="nn-NO"/>
        </w:rPr>
        <w:t xml:space="preserve"> </w:t>
      </w:r>
      <w:r w:rsidR="00707D1F" w:rsidRPr="00E365FC">
        <w:rPr>
          <w:color w:val="000000" w:themeColor="text1"/>
          <w:lang w:val="nn-NO"/>
        </w:rPr>
        <w:t>brukarutval</w:t>
      </w:r>
      <w:r w:rsidRPr="00E365FC">
        <w:rPr>
          <w:color w:val="000000" w:themeColor="text1"/>
          <w:lang w:val="nn-NO"/>
        </w:rPr>
        <w:t xml:space="preserve"> eller organisasjona</w:t>
      </w:r>
      <w:r w:rsidR="009D24F9" w:rsidRPr="00E365FC">
        <w:rPr>
          <w:color w:val="000000" w:themeColor="text1"/>
          <w:lang w:val="nn-NO"/>
        </w:rPr>
        <w:t>r til plan</w:t>
      </w:r>
      <w:r w:rsidR="009D24F9" w:rsidRPr="00E365FC">
        <w:rPr>
          <w:lang w:val="nn-NO"/>
        </w:rPr>
        <w:t>- og prosjektarbeid, råd og utval</w:t>
      </w:r>
      <w:r w:rsidRPr="00E365FC">
        <w:rPr>
          <w:lang w:val="nn-NO"/>
        </w:rPr>
        <w:t xml:space="preserve"> </w:t>
      </w:r>
      <w:r w:rsidRPr="00E365FC">
        <w:rPr>
          <w:color w:val="000000" w:themeColor="text1"/>
          <w:lang w:val="nn-NO"/>
        </w:rPr>
        <w:t>etter invitasjon</w:t>
      </w:r>
    </w:p>
    <w:p w:rsidR="00E8356E" w:rsidRPr="00E365FC" w:rsidRDefault="00741705" w:rsidP="003F1FF9">
      <w:pPr>
        <w:pStyle w:val="Listeavsnitt"/>
        <w:numPr>
          <w:ilvl w:val="0"/>
          <w:numId w:val="4"/>
        </w:numPr>
        <w:rPr>
          <w:lang w:val="nn-NO"/>
        </w:rPr>
      </w:pPr>
      <w:r w:rsidRPr="00E365FC">
        <w:rPr>
          <w:lang w:val="nn-NO"/>
        </w:rPr>
        <w:t>å</w:t>
      </w:r>
      <w:r w:rsidR="00E8356E" w:rsidRPr="00E365FC">
        <w:rPr>
          <w:lang w:val="nn-NO"/>
        </w:rPr>
        <w:t xml:space="preserve"> arrangere og/eller delta </w:t>
      </w:r>
      <w:r w:rsidR="009946E1" w:rsidRPr="00E365FC">
        <w:rPr>
          <w:lang w:val="nn-NO"/>
        </w:rPr>
        <w:t>på</w:t>
      </w:r>
      <w:r w:rsidR="00E8356E" w:rsidRPr="00E365FC">
        <w:rPr>
          <w:lang w:val="nn-NO"/>
        </w:rPr>
        <w:t xml:space="preserve"> relevante konferans</w:t>
      </w:r>
      <w:r w:rsidRPr="00E365FC">
        <w:rPr>
          <w:lang w:val="nn-NO"/>
        </w:rPr>
        <w:t>a</w:t>
      </w:r>
      <w:r w:rsidR="00E8356E" w:rsidRPr="00E365FC">
        <w:rPr>
          <w:lang w:val="nn-NO"/>
        </w:rPr>
        <w:t>r og kurs</w:t>
      </w:r>
      <w:r w:rsidRPr="00E365FC">
        <w:rPr>
          <w:lang w:val="nn-NO"/>
        </w:rPr>
        <w:t xml:space="preserve"> etter nærmare behov og avtale</w:t>
      </w:r>
    </w:p>
    <w:p w:rsidR="00E8356E" w:rsidRPr="00E365FC" w:rsidRDefault="00741705" w:rsidP="003F1FF9">
      <w:pPr>
        <w:pStyle w:val="Listeavsnitt"/>
        <w:numPr>
          <w:ilvl w:val="0"/>
          <w:numId w:val="4"/>
        </w:numPr>
        <w:rPr>
          <w:lang w:val="nn-NO"/>
        </w:rPr>
      </w:pPr>
      <w:r w:rsidRPr="00E365FC">
        <w:rPr>
          <w:lang w:val="nn-NO"/>
        </w:rPr>
        <w:t xml:space="preserve">å </w:t>
      </w:r>
      <w:r w:rsidR="00E8356E" w:rsidRPr="00E365FC">
        <w:rPr>
          <w:lang w:val="nn-NO"/>
        </w:rPr>
        <w:t xml:space="preserve">samarbeide med andre </w:t>
      </w:r>
      <w:r w:rsidR="00707D1F" w:rsidRPr="00E365FC">
        <w:rPr>
          <w:lang w:val="nn-NO"/>
        </w:rPr>
        <w:t>brukarutval</w:t>
      </w:r>
      <w:r w:rsidR="00E8356E" w:rsidRPr="00E365FC">
        <w:rPr>
          <w:lang w:val="nn-NO"/>
        </w:rPr>
        <w:t>, bruk</w:t>
      </w:r>
      <w:r w:rsidRPr="00E365FC">
        <w:rPr>
          <w:lang w:val="nn-NO"/>
        </w:rPr>
        <w:t>arorganisasjona</w:t>
      </w:r>
      <w:r w:rsidR="00E8356E" w:rsidRPr="00E365FC">
        <w:rPr>
          <w:lang w:val="nn-NO"/>
        </w:rPr>
        <w:t xml:space="preserve">r og </w:t>
      </w:r>
      <w:r w:rsidR="00707D1F" w:rsidRPr="00E365FC">
        <w:rPr>
          <w:lang w:val="nn-NO"/>
        </w:rPr>
        <w:t>brukarrepresentant</w:t>
      </w:r>
      <w:r w:rsidRPr="00E365FC">
        <w:rPr>
          <w:lang w:val="nn-NO"/>
        </w:rPr>
        <w:t>a</w:t>
      </w:r>
      <w:r w:rsidR="00E8356E" w:rsidRPr="00E365FC">
        <w:rPr>
          <w:lang w:val="nn-NO"/>
        </w:rPr>
        <w:t>r i kommun</w:t>
      </w:r>
      <w:r w:rsidRPr="00E365FC">
        <w:rPr>
          <w:lang w:val="nn-NO"/>
        </w:rPr>
        <w:t>a</w:t>
      </w:r>
      <w:r w:rsidR="00E8356E" w:rsidRPr="00E365FC">
        <w:rPr>
          <w:lang w:val="nn-NO"/>
        </w:rPr>
        <w:t>ne</w:t>
      </w:r>
      <w:r w:rsidRPr="00E365FC">
        <w:rPr>
          <w:lang w:val="nn-NO"/>
        </w:rPr>
        <w:t xml:space="preserve"> ved behov</w:t>
      </w:r>
    </w:p>
    <w:p w:rsidR="00E8356E" w:rsidRPr="00E365FC" w:rsidRDefault="00741705" w:rsidP="003F1FF9">
      <w:pPr>
        <w:pStyle w:val="Listeavsnitt"/>
        <w:numPr>
          <w:ilvl w:val="0"/>
          <w:numId w:val="4"/>
        </w:numPr>
        <w:rPr>
          <w:lang w:val="nn-NO"/>
        </w:rPr>
      </w:pPr>
      <w:r w:rsidRPr="00E365FC">
        <w:rPr>
          <w:lang w:val="nn-NO"/>
        </w:rPr>
        <w:t xml:space="preserve">å </w:t>
      </w:r>
      <w:r w:rsidR="00E8356E" w:rsidRPr="00E365FC">
        <w:rPr>
          <w:lang w:val="nn-NO"/>
        </w:rPr>
        <w:t>ha kontakt med bruk</w:t>
      </w:r>
      <w:r w:rsidRPr="00E365FC">
        <w:rPr>
          <w:lang w:val="nn-NO"/>
        </w:rPr>
        <w:t>a</w:t>
      </w:r>
      <w:r w:rsidR="00E8356E" w:rsidRPr="00E365FC">
        <w:rPr>
          <w:lang w:val="nn-NO"/>
        </w:rPr>
        <w:t>r- og pasientomb</w:t>
      </w:r>
      <w:r w:rsidRPr="00E365FC">
        <w:rPr>
          <w:lang w:val="nn-NO"/>
        </w:rPr>
        <w:t>o</w:t>
      </w:r>
      <w:r w:rsidR="00E8356E" w:rsidRPr="00E365FC">
        <w:rPr>
          <w:lang w:val="nn-NO"/>
        </w:rPr>
        <w:t>d</w:t>
      </w:r>
      <w:r w:rsidR="003B50A7" w:rsidRPr="00E365FC">
        <w:rPr>
          <w:lang w:val="nn-NO"/>
        </w:rPr>
        <w:t>a</w:t>
      </w:r>
      <w:r w:rsidR="000A02F1" w:rsidRPr="00E365FC">
        <w:rPr>
          <w:lang w:val="nn-NO"/>
        </w:rPr>
        <w:t xml:space="preserve"> i </w:t>
      </w:r>
      <w:r w:rsidR="00346B64" w:rsidRPr="00E365FC">
        <w:rPr>
          <w:lang w:val="nn-NO"/>
        </w:rPr>
        <w:t>opptaksområdet</w:t>
      </w:r>
      <w:r w:rsidR="00E8356E" w:rsidRPr="00E365FC">
        <w:rPr>
          <w:lang w:val="nn-NO"/>
        </w:rPr>
        <w:t xml:space="preserve"> og bidra til at </w:t>
      </w:r>
      <w:r w:rsidR="00CF0323" w:rsidRPr="00E365FC">
        <w:rPr>
          <w:lang w:val="nn-NO"/>
        </w:rPr>
        <w:t>helseføretak</w:t>
      </w:r>
      <w:r w:rsidR="00E8356E" w:rsidRPr="00E365FC">
        <w:rPr>
          <w:lang w:val="nn-NO"/>
        </w:rPr>
        <w:t>e</w:t>
      </w:r>
      <w:r w:rsidR="00800AC7" w:rsidRPr="00E365FC">
        <w:rPr>
          <w:lang w:val="nn-NO"/>
        </w:rPr>
        <w:t>t</w:t>
      </w:r>
      <w:r w:rsidR="00E8356E" w:rsidRPr="00E365FC">
        <w:rPr>
          <w:lang w:val="nn-NO"/>
        </w:rPr>
        <w:t xml:space="preserve"> følg</w:t>
      </w:r>
      <w:r w:rsidRPr="00E365FC">
        <w:rPr>
          <w:lang w:val="nn-NO"/>
        </w:rPr>
        <w:t>j</w:t>
      </w:r>
      <w:r w:rsidR="00E8356E" w:rsidRPr="00E365FC">
        <w:rPr>
          <w:lang w:val="nn-NO"/>
        </w:rPr>
        <w:t>er opp</w:t>
      </w:r>
      <w:r w:rsidR="00346B64" w:rsidRPr="00E365FC">
        <w:rPr>
          <w:lang w:val="nn-NO"/>
        </w:rPr>
        <w:t xml:space="preserve"> </w:t>
      </w:r>
      <w:r w:rsidR="00E8356E" w:rsidRPr="00E365FC">
        <w:rPr>
          <w:lang w:val="nn-NO"/>
        </w:rPr>
        <w:t>årsrapport</w:t>
      </w:r>
      <w:r w:rsidRPr="00E365FC">
        <w:rPr>
          <w:lang w:val="nn-NO"/>
        </w:rPr>
        <w:t>ane deira</w:t>
      </w:r>
    </w:p>
    <w:p w:rsidR="00E8356E" w:rsidRPr="00E365FC" w:rsidRDefault="00741705" w:rsidP="00741705">
      <w:pPr>
        <w:pStyle w:val="Listeavsnitt"/>
        <w:numPr>
          <w:ilvl w:val="0"/>
          <w:numId w:val="4"/>
        </w:numPr>
        <w:rPr>
          <w:lang w:val="nn-NO"/>
        </w:rPr>
      </w:pPr>
      <w:r w:rsidRPr="00E365FC">
        <w:rPr>
          <w:lang w:val="nn-NO"/>
        </w:rPr>
        <w:t xml:space="preserve">å </w:t>
      </w:r>
      <w:r w:rsidR="00E8356E" w:rsidRPr="00E365FC">
        <w:rPr>
          <w:lang w:val="nn-NO"/>
        </w:rPr>
        <w:t>evaluere</w:t>
      </w:r>
      <w:r w:rsidRPr="00E365FC">
        <w:rPr>
          <w:lang w:val="nn-NO"/>
        </w:rPr>
        <w:t xml:space="preserve"> si</w:t>
      </w:r>
      <w:r w:rsidR="00E8356E" w:rsidRPr="00E365FC">
        <w:rPr>
          <w:lang w:val="nn-NO"/>
        </w:rPr>
        <w:t xml:space="preserve"> e</w:t>
      </w:r>
      <w:r w:rsidRPr="00E365FC">
        <w:rPr>
          <w:lang w:val="nn-NO"/>
        </w:rPr>
        <w:t>i</w:t>
      </w:r>
      <w:r w:rsidR="00E8356E" w:rsidRPr="00E365FC">
        <w:rPr>
          <w:lang w:val="nn-NO"/>
        </w:rPr>
        <w:t>g</w:t>
      </w:r>
      <w:r w:rsidRPr="00E365FC">
        <w:rPr>
          <w:lang w:val="nn-NO"/>
        </w:rPr>
        <w:t>a</w:t>
      </w:r>
      <w:r w:rsidR="00E8356E" w:rsidRPr="00E365FC">
        <w:rPr>
          <w:lang w:val="nn-NO"/>
        </w:rPr>
        <w:t xml:space="preserve"> </w:t>
      </w:r>
      <w:r w:rsidRPr="00E365FC">
        <w:rPr>
          <w:lang w:val="nn-NO"/>
        </w:rPr>
        <w:t>verksemd</w:t>
      </w:r>
      <w:r w:rsidR="00E8356E" w:rsidRPr="00E365FC">
        <w:rPr>
          <w:lang w:val="nn-NO"/>
        </w:rPr>
        <w:t xml:space="preserve"> minst </w:t>
      </w:r>
      <w:r w:rsidRPr="00E365FC">
        <w:rPr>
          <w:lang w:val="nn-NO"/>
        </w:rPr>
        <w:t>éin</w:t>
      </w:r>
      <w:r w:rsidR="00E8356E" w:rsidRPr="00E365FC">
        <w:rPr>
          <w:lang w:val="nn-NO"/>
        </w:rPr>
        <w:t xml:space="preserve"> g</w:t>
      </w:r>
      <w:r w:rsidRPr="00E365FC">
        <w:rPr>
          <w:lang w:val="nn-NO"/>
        </w:rPr>
        <w:t>o</w:t>
      </w:r>
      <w:r w:rsidR="00E8356E" w:rsidRPr="00E365FC">
        <w:rPr>
          <w:lang w:val="nn-NO"/>
        </w:rPr>
        <w:t>ng i løpet av funksjonsperioden</w:t>
      </w:r>
    </w:p>
    <w:p w:rsidR="00E8356E" w:rsidRPr="00E365FC" w:rsidRDefault="00741705" w:rsidP="003F1FF9">
      <w:pPr>
        <w:pStyle w:val="Listeavsnitt"/>
        <w:numPr>
          <w:ilvl w:val="0"/>
          <w:numId w:val="4"/>
        </w:numPr>
        <w:rPr>
          <w:lang w:val="nn-NO"/>
        </w:rPr>
      </w:pPr>
      <w:r w:rsidRPr="00E365FC">
        <w:rPr>
          <w:lang w:val="nn-NO"/>
        </w:rPr>
        <w:t xml:space="preserve">å </w:t>
      </w:r>
      <w:r w:rsidR="00E8356E" w:rsidRPr="00E365FC">
        <w:rPr>
          <w:lang w:val="nn-NO"/>
        </w:rPr>
        <w:t>set</w:t>
      </w:r>
      <w:r w:rsidRPr="00E365FC">
        <w:rPr>
          <w:lang w:val="nn-NO"/>
        </w:rPr>
        <w:t>j</w:t>
      </w:r>
      <w:r w:rsidR="00E8356E" w:rsidRPr="00E365FC">
        <w:rPr>
          <w:lang w:val="nn-NO"/>
        </w:rPr>
        <w:t>e opp</w:t>
      </w:r>
      <w:r w:rsidRPr="00E365FC">
        <w:rPr>
          <w:lang w:val="nn-NO"/>
        </w:rPr>
        <w:t xml:space="preserve"> ein</w:t>
      </w:r>
      <w:r w:rsidR="00E8356E" w:rsidRPr="00E365FC">
        <w:rPr>
          <w:lang w:val="nn-NO"/>
        </w:rPr>
        <w:t xml:space="preserve"> årl</w:t>
      </w:r>
      <w:r w:rsidRPr="00E365FC">
        <w:rPr>
          <w:lang w:val="nn-NO"/>
        </w:rPr>
        <w:t>e</w:t>
      </w:r>
      <w:r w:rsidR="00E8356E" w:rsidRPr="00E365FC">
        <w:rPr>
          <w:lang w:val="nn-NO"/>
        </w:rPr>
        <w:t xml:space="preserve">g møteplan i samarbeid med administrasjonen </w:t>
      </w:r>
    </w:p>
    <w:p w:rsidR="00C66099" w:rsidRPr="00E365FC" w:rsidRDefault="001109D4" w:rsidP="003F1FF9">
      <w:pPr>
        <w:pStyle w:val="Overskrift2"/>
        <w:numPr>
          <w:ilvl w:val="0"/>
          <w:numId w:val="3"/>
        </w:numPr>
        <w:rPr>
          <w:lang w:val="nn-NO"/>
        </w:rPr>
      </w:pPr>
      <w:r w:rsidRPr="00E365FC">
        <w:rPr>
          <w:rFonts w:cs="Arial"/>
          <w:color w:val="000000" w:themeColor="text1"/>
          <w:lang w:val="nn-NO"/>
        </w:rPr>
        <w:br w:type="page"/>
      </w:r>
      <w:bookmarkStart w:id="11" w:name="_Toc476138289"/>
      <w:r w:rsidR="00C66099" w:rsidRPr="00E365FC">
        <w:rPr>
          <w:lang w:val="nn-NO"/>
        </w:rPr>
        <w:t xml:space="preserve">Arenaer for </w:t>
      </w:r>
      <w:r w:rsidR="00CF0323" w:rsidRPr="00E365FC">
        <w:rPr>
          <w:lang w:val="nn-NO"/>
        </w:rPr>
        <w:t>brukarmedverknad</w:t>
      </w:r>
      <w:bookmarkEnd w:id="11"/>
      <w:r w:rsidR="00CF0323" w:rsidRPr="00E365FC">
        <w:rPr>
          <w:lang w:val="nn-NO"/>
        </w:rPr>
        <w:t xml:space="preserve"> </w:t>
      </w:r>
    </w:p>
    <w:p w:rsidR="003D745F" w:rsidRPr="00E365FC" w:rsidRDefault="003D745F" w:rsidP="003F1FF9">
      <w:pPr>
        <w:pStyle w:val="Overskrift3"/>
        <w:numPr>
          <w:ilvl w:val="1"/>
          <w:numId w:val="3"/>
        </w:numPr>
        <w:rPr>
          <w:lang w:val="nn-NO"/>
        </w:rPr>
      </w:pPr>
      <w:bookmarkStart w:id="12" w:name="_Toc476138290"/>
      <w:r w:rsidRPr="00E365FC">
        <w:rPr>
          <w:lang w:val="nn-NO"/>
        </w:rPr>
        <w:t>Møte</w:t>
      </w:r>
      <w:bookmarkEnd w:id="12"/>
    </w:p>
    <w:p w:rsidR="00C66099" w:rsidRPr="00E365FC" w:rsidRDefault="00707D1F" w:rsidP="000B0E54">
      <w:pPr>
        <w:ind w:left="284"/>
        <w:rPr>
          <w:lang w:val="nn-NO"/>
        </w:rPr>
      </w:pPr>
      <w:r w:rsidRPr="00E365FC">
        <w:rPr>
          <w:lang w:val="nn-NO"/>
        </w:rPr>
        <w:t>Brukarutval</w:t>
      </w:r>
      <w:r w:rsidR="00C66099" w:rsidRPr="00E365FC">
        <w:rPr>
          <w:lang w:val="nn-NO"/>
        </w:rPr>
        <w:t>et skal inn</w:t>
      </w:r>
      <w:r w:rsidR="00A97139" w:rsidRPr="00E365FC">
        <w:rPr>
          <w:lang w:val="nn-NO"/>
        </w:rPr>
        <w:t>a</w:t>
      </w:r>
      <w:r w:rsidR="00C66099" w:rsidRPr="00E365FC">
        <w:rPr>
          <w:lang w:val="nn-NO"/>
        </w:rPr>
        <w:t>for budsjettramm</w:t>
      </w:r>
      <w:r w:rsidR="00A97139" w:rsidRPr="00E365FC">
        <w:rPr>
          <w:lang w:val="nn-NO"/>
        </w:rPr>
        <w:t>a</w:t>
      </w:r>
      <w:r w:rsidR="00C66099" w:rsidRPr="00E365FC">
        <w:rPr>
          <w:lang w:val="nn-NO"/>
        </w:rPr>
        <w:t xml:space="preserve"> h</w:t>
      </w:r>
      <w:r w:rsidR="00A97139" w:rsidRPr="00E365FC">
        <w:rPr>
          <w:lang w:val="nn-NO"/>
        </w:rPr>
        <w:t>a</w:t>
      </w:r>
      <w:r w:rsidR="00C66099" w:rsidRPr="00E365FC">
        <w:rPr>
          <w:lang w:val="nn-NO"/>
        </w:rPr>
        <w:t>lde så mange møte som det s</w:t>
      </w:r>
      <w:r w:rsidR="00A97139" w:rsidRPr="00E365FC">
        <w:rPr>
          <w:lang w:val="nn-NO"/>
        </w:rPr>
        <w:t>jø</w:t>
      </w:r>
      <w:r w:rsidR="00C66099" w:rsidRPr="00E365FC">
        <w:rPr>
          <w:lang w:val="nn-NO"/>
        </w:rPr>
        <w:t>lv me</w:t>
      </w:r>
      <w:r w:rsidR="00A97139" w:rsidRPr="00E365FC">
        <w:rPr>
          <w:lang w:val="nn-NO"/>
        </w:rPr>
        <w:t>i</w:t>
      </w:r>
      <w:r w:rsidR="00C66099" w:rsidRPr="00E365FC">
        <w:rPr>
          <w:lang w:val="nn-NO"/>
        </w:rPr>
        <w:t>ner er nødvendig for å gjennomføre oppdraget. Møt</w:t>
      </w:r>
      <w:r w:rsidR="00A97139" w:rsidRPr="00E365FC">
        <w:rPr>
          <w:lang w:val="nn-NO"/>
        </w:rPr>
        <w:t>a</w:t>
      </w:r>
      <w:r w:rsidR="00C66099" w:rsidRPr="00E365FC">
        <w:rPr>
          <w:lang w:val="nn-NO"/>
        </w:rPr>
        <w:t xml:space="preserve"> bør h</w:t>
      </w:r>
      <w:r w:rsidR="00A97139" w:rsidRPr="00E365FC">
        <w:rPr>
          <w:lang w:val="nn-NO"/>
        </w:rPr>
        <w:t>a</w:t>
      </w:r>
      <w:r w:rsidR="00C66099" w:rsidRPr="00E365FC">
        <w:rPr>
          <w:lang w:val="nn-NO"/>
        </w:rPr>
        <w:t>ld</w:t>
      </w:r>
      <w:r w:rsidR="00A97139" w:rsidRPr="00E365FC">
        <w:rPr>
          <w:lang w:val="nn-NO"/>
        </w:rPr>
        <w:t>a</w:t>
      </w:r>
      <w:r w:rsidR="00C66099" w:rsidRPr="00E365FC">
        <w:rPr>
          <w:lang w:val="nn-NO"/>
        </w:rPr>
        <w:t>s</w:t>
      </w:r>
      <w:r w:rsidR="00A97139" w:rsidRPr="00E365FC">
        <w:rPr>
          <w:lang w:val="nn-NO"/>
        </w:rPr>
        <w:t>t</w:t>
      </w:r>
      <w:r w:rsidR="00C66099" w:rsidRPr="00E365FC">
        <w:rPr>
          <w:lang w:val="nn-NO"/>
        </w:rPr>
        <w:t xml:space="preserve"> </w:t>
      </w:r>
      <w:r w:rsidR="00A97139" w:rsidRPr="00E365FC">
        <w:rPr>
          <w:lang w:val="nn-NO"/>
        </w:rPr>
        <w:t xml:space="preserve">før </w:t>
      </w:r>
      <w:r w:rsidR="00C66099" w:rsidRPr="00E365FC">
        <w:rPr>
          <w:lang w:val="nn-NO"/>
        </w:rPr>
        <w:t>styremøte</w:t>
      </w:r>
      <w:r w:rsidR="00A97139" w:rsidRPr="00E365FC">
        <w:rPr>
          <w:lang w:val="nn-NO"/>
        </w:rPr>
        <w:t>t til helseføretaket</w:t>
      </w:r>
      <w:r w:rsidR="00C66099" w:rsidRPr="00E365FC">
        <w:rPr>
          <w:lang w:val="nn-NO"/>
        </w:rPr>
        <w:t xml:space="preserve">, slik at </w:t>
      </w:r>
      <w:r w:rsidR="00A97139" w:rsidRPr="00E365FC">
        <w:rPr>
          <w:lang w:val="nn-NO"/>
        </w:rPr>
        <w:t>ein kan gå i</w:t>
      </w:r>
      <w:r w:rsidR="00C66099" w:rsidRPr="00E365FC">
        <w:rPr>
          <w:lang w:val="nn-NO"/>
        </w:rPr>
        <w:t>gjennom og eventuelt kommentere</w:t>
      </w:r>
      <w:r w:rsidR="00A97139" w:rsidRPr="00E365FC">
        <w:rPr>
          <w:lang w:val="nn-NO"/>
        </w:rPr>
        <w:t xml:space="preserve"> styresaker</w:t>
      </w:r>
      <w:r w:rsidR="00C66099" w:rsidRPr="00E365FC">
        <w:rPr>
          <w:lang w:val="nn-NO"/>
        </w:rPr>
        <w:t xml:space="preserve">. </w:t>
      </w:r>
      <w:r w:rsidR="00151ECF" w:rsidRPr="00E365FC">
        <w:rPr>
          <w:lang w:val="nn-NO"/>
        </w:rPr>
        <w:t xml:space="preserve">Det skal </w:t>
      </w:r>
      <w:r w:rsidR="00CF0323" w:rsidRPr="00E365FC">
        <w:rPr>
          <w:lang w:val="nn-NO"/>
        </w:rPr>
        <w:t>vere</w:t>
      </w:r>
      <w:r w:rsidR="00151ECF" w:rsidRPr="00E365FC">
        <w:rPr>
          <w:lang w:val="nn-NO"/>
        </w:rPr>
        <w:t xml:space="preserve"> dialog mellom </w:t>
      </w:r>
      <w:r w:rsidRPr="00E365FC">
        <w:rPr>
          <w:lang w:val="nn-NO"/>
        </w:rPr>
        <w:t>brukarutval</w:t>
      </w:r>
      <w:r w:rsidR="00151ECF" w:rsidRPr="00E365FC">
        <w:rPr>
          <w:lang w:val="nn-NO"/>
        </w:rPr>
        <w:t xml:space="preserve">et og </w:t>
      </w:r>
      <w:r w:rsidR="00CF0323" w:rsidRPr="00E365FC">
        <w:rPr>
          <w:lang w:val="nn-NO"/>
        </w:rPr>
        <w:t>helseføretak</w:t>
      </w:r>
      <w:r w:rsidR="00151ECF" w:rsidRPr="00E365FC">
        <w:rPr>
          <w:lang w:val="nn-NO"/>
        </w:rPr>
        <w:t>et i s</w:t>
      </w:r>
      <w:r w:rsidR="00C66099" w:rsidRPr="00E365FC">
        <w:rPr>
          <w:lang w:val="nn-NO"/>
        </w:rPr>
        <w:t xml:space="preserve">tyresaker som er av spesiell interesse for </w:t>
      </w:r>
      <w:r w:rsidRPr="00E365FC">
        <w:rPr>
          <w:lang w:val="nn-NO"/>
        </w:rPr>
        <w:t>brukarutval</w:t>
      </w:r>
      <w:r w:rsidR="00C66099" w:rsidRPr="00E365FC">
        <w:rPr>
          <w:lang w:val="nn-NO"/>
        </w:rPr>
        <w:t>et</w:t>
      </w:r>
      <w:r w:rsidR="00151ECF" w:rsidRPr="00E365FC">
        <w:rPr>
          <w:lang w:val="nn-NO"/>
        </w:rPr>
        <w:t>.</w:t>
      </w:r>
      <w:r w:rsidR="00C66099" w:rsidRPr="00E365FC">
        <w:rPr>
          <w:lang w:val="nn-NO"/>
        </w:rPr>
        <w:t xml:space="preserve"> </w:t>
      </w:r>
    </w:p>
    <w:p w:rsidR="00F34F02" w:rsidRPr="00E365FC" w:rsidRDefault="00C66099" w:rsidP="000B0E54">
      <w:pPr>
        <w:ind w:left="284"/>
        <w:rPr>
          <w:lang w:val="nn-NO"/>
        </w:rPr>
      </w:pPr>
      <w:r w:rsidRPr="00E365FC">
        <w:rPr>
          <w:lang w:val="nn-NO"/>
        </w:rPr>
        <w:t>Innkalling og saksliste</w:t>
      </w:r>
      <w:r w:rsidR="00A97139" w:rsidRPr="00E365FC">
        <w:rPr>
          <w:lang w:val="nn-NO"/>
        </w:rPr>
        <w:t xml:space="preserve"> </w:t>
      </w:r>
      <w:r w:rsidR="0020780A">
        <w:rPr>
          <w:lang w:val="nn-NO"/>
        </w:rPr>
        <w:t xml:space="preserve">til møta i brukarutvalet </w:t>
      </w:r>
      <w:r w:rsidR="00A97139" w:rsidRPr="00E365FC">
        <w:rPr>
          <w:lang w:val="nn-NO"/>
        </w:rPr>
        <w:t>skal</w:t>
      </w:r>
      <w:r w:rsidRPr="00E365FC">
        <w:rPr>
          <w:lang w:val="nn-NO"/>
        </w:rPr>
        <w:t xml:space="preserve"> send</w:t>
      </w:r>
      <w:r w:rsidR="00A97139" w:rsidRPr="00E365FC">
        <w:rPr>
          <w:lang w:val="nn-NO"/>
        </w:rPr>
        <w:t>a</w:t>
      </w:r>
      <w:r w:rsidRPr="00E365FC">
        <w:rPr>
          <w:lang w:val="nn-NO"/>
        </w:rPr>
        <w:t>s</w:t>
      </w:r>
      <w:r w:rsidR="00A97139" w:rsidRPr="00E365FC">
        <w:rPr>
          <w:lang w:val="nn-NO"/>
        </w:rPr>
        <w:t>t</w:t>
      </w:r>
      <w:r w:rsidRPr="00E365FC">
        <w:rPr>
          <w:lang w:val="nn-NO"/>
        </w:rPr>
        <w:t xml:space="preserve"> ut </w:t>
      </w:r>
      <w:r w:rsidR="00AF43DC" w:rsidRPr="00E365FC">
        <w:rPr>
          <w:lang w:val="nn-NO"/>
        </w:rPr>
        <w:t>e</w:t>
      </w:r>
      <w:r w:rsidR="00A97139" w:rsidRPr="00E365FC">
        <w:rPr>
          <w:lang w:val="nn-NO"/>
        </w:rPr>
        <w:t>i ve</w:t>
      </w:r>
      <w:r w:rsidR="00AF43DC" w:rsidRPr="00E365FC">
        <w:rPr>
          <w:lang w:val="nn-NO"/>
        </w:rPr>
        <w:t>ke</w:t>
      </w:r>
      <w:r w:rsidR="00A97139" w:rsidRPr="00E365FC">
        <w:rPr>
          <w:lang w:val="nn-NO"/>
        </w:rPr>
        <w:t xml:space="preserve"> før møtet.</w:t>
      </w:r>
    </w:p>
    <w:p w:rsidR="00F34F02" w:rsidRPr="00E365FC" w:rsidRDefault="00D61AE4" w:rsidP="000B0E54">
      <w:pPr>
        <w:ind w:left="284"/>
        <w:rPr>
          <w:lang w:val="nn-NO"/>
        </w:rPr>
      </w:pPr>
      <w:r w:rsidRPr="00E365FC">
        <w:rPr>
          <w:lang w:val="nn-NO"/>
        </w:rPr>
        <w:t xml:space="preserve">I </w:t>
      </w:r>
      <w:r w:rsidR="00A97139" w:rsidRPr="00E365FC">
        <w:rPr>
          <w:lang w:val="nn-NO"/>
        </w:rPr>
        <w:t>k</w:t>
      </w:r>
      <w:r w:rsidR="001213B0" w:rsidRPr="00E365FC">
        <w:rPr>
          <w:lang w:val="nn-NO"/>
        </w:rPr>
        <w:t>v</w:t>
      </w:r>
      <w:r w:rsidR="00A97139" w:rsidRPr="00E365FC">
        <w:rPr>
          <w:lang w:val="nn-NO"/>
        </w:rPr>
        <w:t>a</w:t>
      </w:r>
      <w:r w:rsidR="001213B0" w:rsidRPr="00E365FC">
        <w:rPr>
          <w:lang w:val="nn-NO"/>
        </w:rPr>
        <w:t>r helseregion</w:t>
      </w:r>
      <w:r w:rsidR="00FB7ACA" w:rsidRPr="00E365FC">
        <w:rPr>
          <w:lang w:val="nn-NO"/>
        </w:rPr>
        <w:t xml:space="preserve"> </w:t>
      </w:r>
      <w:r w:rsidRPr="00E365FC">
        <w:rPr>
          <w:lang w:val="nn-NO"/>
        </w:rPr>
        <w:t xml:space="preserve">bør det </w:t>
      </w:r>
      <w:r w:rsidR="00FB7ACA" w:rsidRPr="00E365FC">
        <w:rPr>
          <w:lang w:val="nn-NO"/>
        </w:rPr>
        <w:t xml:space="preserve">minst </w:t>
      </w:r>
      <w:r w:rsidR="00A97139" w:rsidRPr="00E365FC">
        <w:rPr>
          <w:lang w:val="nn-NO"/>
        </w:rPr>
        <w:t>ei</w:t>
      </w:r>
      <w:r w:rsidR="00FB7ACA" w:rsidRPr="00E365FC">
        <w:rPr>
          <w:lang w:val="nn-NO"/>
        </w:rPr>
        <w:t>n g</w:t>
      </w:r>
      <w:r w:rsidR="00A97139" w:rsidRPr="00E365FC">
        <w:rPr>
          <w:lang w:val="nn-NO"/>
        </w:rPr>
        <w:t>o</w:t>
      </w:r>
      <w:r w:rsidR="00FB7ACA" w:rsidRPr="00E365FC">
        <w:rPr>
          <w:lang w:val="nn-NO"/>
        </w:rPr>
        <w:t>ng i året arranger</w:t>
      </w:r>
      <w:r w:rsidR="00A97139" w:rsidRPr="00E365FC">
        <w:rPr>
          <w:lang w:val="nn-NO"/>
        </w:rPr>
        <w:t>a</w:t>
      </w:r>
      <w:r w:rsidR="001213B0" w:rsidRPr="00E365FC">
        <w:rPr>
          <w:lang w:val="nn-NO"/>
        </w:rPr>
        <w:t>s</w:t>
      </w:r>
      <w:r w:rsidR="00A97139" w:rsidRPr="00E365FC">
        <w:rPr>
          <w:lang w:val="nn-NO"/>
        </w:rPr>
        <w:t>t</w:t>
      </w:r>
      <w:r w:rsidR="00FB7ACA" w:rsidRPr="00E365FC">
        <w:rPr>
          <w:lang w:val="nn-NO"/>
        </w:rPr>
        <w:t xml:space="preserve"> møte mellom </w:t>
      </w:r>
      <w:r w:rsidR="00707D1F" w:rsidRPr="00E365FC">
        <w:rPr>
          <w:lang w:val="nn-NO"/>
        </w:rPr>
        <w:t>brukarutvala</w:t>
      </w:r>
      <w:r w:rsidR="00FB7ACA" w:rsidRPr="00E365FC">
        <w:rPr>
          <w:lang w:val="nn-NO"/>
        </w:rPr>
        <w:t>, ev. representant</w:t>
      </w:r>
      <w:r w:rsidR="00A97139" w:rsidRPr="00E365FC">
        <w:rPr>
          <w:lang w:val="nn-NO"/>
        </w:rPr>
        <w:t>a</w:t>
      </w:r>
      <w:r w:rsidR="00FB7ACA" w:rsidRPr="00E365FC">
        <w:rPr>
          <w:lang w:val="nn-NO"/>
        </w:rPr>
        <w:t xml:space="preserve">r for </w:t>
      </w:r>
      <w:r w:rsidR="00707D1F" w:rsidRPr="00E365FC">
        <w:rPr>
          <w:lang w:val="nn-NO"/>
        </w:rPr>
        <w:t>brukarutvala</w:t>
      </w:r>
      <w:r w:rsidR="00BA5F4B" w:rsidRPr="00E365FC">
        <w:rPr>
          <w:lang w:val="nn-NO"/>
        </w:rPr>
        <w:t>.</w:t>
      </w:r>
    </w:p>
    <w:p w:rsidR="00C66099" w:rsidRPr="00E365FC" w:rsidRDefault="00F34F02" w:rsidP="000B0E54">
      <w:pPr>
        <w:ind w:left="284"/>
        <w:rPr>
          <w:color w:val="FF0000"/>
          <w:lang w:val="nn-NO"/>
        </w:rPr>
      </w:pPr>
      <w:r w:rsidRPr="00E365FC">
        <w:rPr>
          <w:lang w:val="nn-NO"/>
        </w:rPr>
        <w:t xml:space="preserve">Samarbeidet mellom </w:t>
      </w:r>
      <w:r w:rsidR="00A97139" w:rsidRPr="00E365FC">
        <w:rPr>
          <w:lang w:val="nn-NO"/>
        </w:rPr>
        <w:t>leiarar</w:t>
      </w:r>
      <w:r w:rsidRPr="00E365FC">
        <w:rPr>
          <w:lang w:val="nn-NO"/>
        </w:rPr>
        <w:t>, nest</w:t>
      </w:r>
      <w:r w:rsidR="00A97139" w:rsidRPr="00E365FC">
        <w:rPr>
          <w:lang w:val="nn-NO"/>
        </w:rPr>
        <w:t>leiarar og sekretæra</w:t>
      </w:r>
      <w:r w:rsidRPr="00E365FC">
        <w:rPr>
          <w:lang w:val="nn-NO"/>
        </w:rPr>
        <w:t>r i</w:t>
      </w:r>
      <w:r w:rsidR="00D61AE4" w:rsidRPr="00E365FC">
        <w:rPr>
          <w:lang w:val="nn-NO"/>
        </w:rPr>
        <w:t xml:space="preserve"> </w:t>
      </w:r>
      <w:r w:rsidR="00707D1F" w:rsidRPr="00E365FC">
        <w:rPr>
          <w:lang w:val="nn-NO"/>
        </w:rPr>
        <w:t>dei regionale</w:t>
      </w:r>
      <w:r w:rsidR="00D61AE4" w:rsidRPr="00E365FC">
        <w:rPr>
          <w:lang w:val="nn-NO"/>
        </w:rPr>
        <w:t xml:space="preserve"> </w:t>
      </w:r>
      <w:r w:rsidR="00707D1F" w:rsidRPr="00E365FC">
        <w:rPr>
          <w:lang w:val="nn-NO"/>
        </w:rPr>
        <w:t>brukarutvala</w:t>
      </w:r>
      <w:r w:rsidRPr="00E365FC">
        <w:rPr>
          <w:lang w:val="nn-NO"/>
        </w:rPr>
        <w:t xml:space="preserve"> </w:t>
      </w:r>
      <w:r w:rsidR="00A97139" w:rsidRPr="00E365FC">
        <w:rPr>
          <w:lang w:val="nn-NO"/>
        </w:rPr>
        <w:t xml:space="preserve">skal </w:t>
      </w:r>
      <w:r w:rsidR="0020780A">
        <w:rPr>
          <w:lang w:val="nn-NO"/>
        </w:rPr>
        <w:t>i</w:t>
      </w:r>
      <w:r w:rsidR="00A97139" w:rsidRPr="00E365FC">
        <w:rPr>
          <w:lang w:val="nn-NO"/>
        </w:rPr>
        <w:t xml:space="preserve">varetakast </w:t>
      </w:r>
      <w:r w:rsidR="000A02F1" w:rsidRPr="00E365FC">
        <w:rPr>
          <w:lang w:val="nn-NO"/>
        </w:rPr>
        <w:t>gjennom</w:t>
      </w:r>
      <w:r w:rsidR="00172F6F" w:rsidRPr="00E365FC">
        <w:rPr>
          <w:lang w:val="nn-NO"/>
        </w:rPr>
        <w:t xml:space="preserve"> </w:t>
      </w:r>
      <w:r w:rsidRPr="00E365FC">
        <w:rPr>
          <w:lang w:val="nn-NO"/>
        </w:rPr>
        <w:t>halvårl</w:t>
      </w:r>
      <w:r w:rsidR="00A97139" w:rsidRPr="00E365FC">
        <w:rPr>
          <w:lang w:val="nn-NO"/>
        </w:rPr>
        <w:t>e</w:t>
      </w:r>
      <w:r w:rsidRPr="00E365FC">
        <w:rPr>
          <w:lang w:val="nn-NO"/>
        </w:rPr>
        <w:t>ge møte</w:t>
      </w:r>
      <w:r w:rsidR="00A97139" w:rsidRPr="00E365FC">
        <w:rPr>
          <w:lang w:val="nn-NO"/>
        </w:rPr>
        <w:t xml:space="preserve">. Eit av desse </w:t>
      </w:r>
      <w:r w:rsidR="00B332F0" w:rsidRPr="00E365FC">
        <w:rPr>
          <w:lang w:val="nn-NO"/>
        </w:rPr>
        <w:t>møt</w:t>
      </w:r>
      <w:r w:rsidR="00A97139" w:rsidRPr="00E365FC">
        <w:rPr>
          <w:lang w:val="nn-NO"/>
        </w:rPr>
        <w:t>a er</w:t>
      </w:r>
      <w:r w:rsidR="00B332F0" w:rsidRPr="00E365FC">
        <w:rPr>
          <w:lang w:val="nn-NO"/>
        </w:rPr>
        <w:t xml:space="preserve"> </w:t>
      </w:r>
      <w:r w:rsidR="007B35D2" w:rsidRPr="00E365FC">
        <w:rPr>
          <w:lang w:val="nn-NO"/>
        </w:rPr>
        <w:t>i all hov</w:t>
      </w:r>
      <w:r w:rsidR="00A97139" w:rsidRPr="00E365FC">
        <w:rPr>
          <w:lang w:val="nn-NO"/>
        </w:rPr>
        <w:t>u</w:t>
      </w:r>
      <w:r w:rsidR="007B35D2" w:rsidRPr="00E365FC">
        <w:rPr>
          <w:lang w:val="nn-NO"/>
        </w:rPr>
        <w:t xml:space="preserve">dsak </w:t>
      </w:r>
      <w:r w:rsidR="00A97139" w:rsidRPr="00E365FC">
        <w:rPr>
          <w:lang w:val="nn-NO"/>
        </w:rPr>
        <w:t>øyremerkt</w:t>
      </w:r>
      <w:r w:rsidR="00B332F0" w:rsidRPr="00E365FC">
        <w:rPr>
          <w:lang w:val="nn-NO"/>
        </w:rPr>
        <w:t xml:space="preserve"> innsp</w:t>
      </w:r>
      <w:r w:rsidR="00A97139" w:rsidRPr="00E365FC">
        <w:rPr>
          <w:lang w:val="nn-NO"/>
        </w:rPr>
        <w:t>e</w:t>
      </w:r>
      <w:r w:rsidR="00B332F0" w:rsidRPr="00E365FC">
        <w:rPr>
          <w:lang w:val="nn-NO"/>
        </w:rPr>
        <w:t>l til oppdragsdokumentet.</w:t>
      </w:r>
      <w:r w:rsidR="00FB7ACA" w:rsidRPr="00E365FC">
        <w:rPr>
          <w:lang w:val="nn-NO"/>
        </w:rPr>
        <w:t xml:space="preserve"> </w:t>
      </w:r>
    </w:p>
    <w:p w:rsidR="00C66099" w:rsidRPr="00E365FC" w:rsidRDefault="00677003" w:rsidP="003F1FF9">
      <w:pPr>
        <w:pStyle w:val="Overskrift3"/>
        <w:numPr>
          <w:ilvl w:val="1"/>
          <w:numId w:val="3"/>
        </w:numPr>
        <w:rPr>
          <w:lang w:val="nn-NO"/>
        </w:rPr>
      </w:pPr>
      <w:bookmarkStart w:id="13" w:name="_Toc476138291"/>
      <w:r w:rsidRPr="00E365FC">
        <w:rPr>
          <w:lang w:val="nn-NO"/>
        </w:rPr>
        <w:t>Delt</w:t>
      </w:r>
      <w:r w:rsidR="002B58B6" w:rsidRPr="00E365FC">
        <w:rPr>
          <w:lang w:val="nn-NO"/>
        </w:rPr>
        <w:t>a</w:t>
      </w:r>
      <w:r w:rsidRPr="00E365FC">
        <w:rPr>
          <w:lang w:val="nn-NO"/>
        </w:rPr>
        <w:t>k</w:t>
      </w:r>
      <w:r w:rsidR="00BF21CE" w:rsidRPr="00E365FC">
        <w:rPr>
          <w:lang w:val="nn-NO"/>
        </w:rPr>
        <w:t>ing</w:t>
      </w:r>
      <w:r w:rsidRPr="00E365FC">
        <w:rPr>
          <w:lang w:val="nn-NO"/>
        </w:rPr>
        <w:t xml:space="preserve"> i plan- og prosjektarbeid, råd og utval</w:t>
      </w:r>
      <w:bookmarkEnd w:id="13"/>
    </w:p>
    <w:p w:rsidR="000B0E54" w:rsidRPr="00E365FC" w:rsidRDefault="00677003" w:rsidP="000B0E54">
      <w:pPr>
        <w:ind w:left="284"/>
        <w:rPr>
          <w:lang w:val="nn-NO"/>
        </w:rPr>
      </w:pPr>
      <w:r w:rsidRPr="00E365FC">
        <w:rPr>
          <w:lang w:val="nn-NO"/>
        </w:rPr>
        <w:t>E</w:t>
      </w:r>
      <w:r w:rsidR="00A97139" w:rsidRPr="00E365FC">
        <w:rPr>
          <w:lang w:val="nn-NO"/>
        </w:rPr>
        <w:t>i</w:t>
      </w:r>
      <w:r w:rsidRPr="00E365FC">
        <w:rPr>
          <w:lang w:val="nn-NO"/>
        </w:rPr>
        <w:t xml:space="preserve">n viktig del av </w:t>
      </w:r>
      <w:r w:rsidR="00A97139" w:rsidRPr="00E365FC">
        <w:rPr>
          <w:lang w:val="nn-NO"/>
        </w:rPr>
        <w:t xml:space="preserve">arbeidsoppgåvene til </w:t>
      </w:r>
      <w:r w:rsidR="00707D1F" w:rsidRPr="00E365FC">
        <w:rPr>
          <w:lang w:val="nn-NO"/>
        </w:rPr>
        <w:t>brukarutval</w:t>
      </w:r>
      <w:r w:rsidRPr="00E365FC">
        <w:rPr>
          <w:lang w:val="nn-NO"/>
        </w:rPr>
        <w:t xml:space="preserve">et er å bidra med </w:t>
      </w:r>
      <w:r w:rsidR="00CF0323" w:rsidRPr="00E365FC">
        <w:rPr>
          <w:lang w:val="nn-NO"/>
        </w:rPr>
        <w:t>brukarkompetanse</w:t>
      </w:r>
      <w:r w:rsidRPr="00E365FC">
        <w:rPr>
          <w:lang w:val="nn-NO"/>
        </w:rPr>
        <w:t xml:space="preserve"> i prosjekt, råd og </w:t>
      </w:r>
      <w:r w:rsidR="00A97139" w:rsidRPr="00E365FC">
        <w:rPr>
          <w:lang w:val="nn-NO"/>
        </w:rPr>
        <w:t>utval</w:t>
      </w:r>
      <w:r w:rsidRPr="00E365FC">
        <w:rPr>
          <w:lang w:val="nn-NO"/>
        </w:rPr>
        <w:t xml:space="preserve"> i form av deltak</w:t>
      </w:r>
      <w:r w:rsidR="00A97139" w:rsidRPr="00E365FC">
        <w:rPr>
          <w:lang w:val="nn-NO"/>
        </w:rPr>
        <w:t>ing</w:t>
      </w:r>
      <w:r w:rsidRPr="00E365FC">
        <w:rPr>
          <w:lang w:val="nn-NO"/>
        </w:rPr>
        <w:t xml:space="preserve"> i arbeid</w:t>
      </w:r>
      <w:r w:rsidR="00C94E17" w:rsidRPr="00E365FC">
        <w:rPr>
          <w:lang w:val="nn-NO"/>
        </w:rPr>
        <w:t>s</w:t>
      </w:r>
      <w:r w:rsidRPr="00E365FC">
        <w:rPr>
          <w:lang w:val="nn-NO"/>
        </w:rPr>
        <w:t>- og</w:t>
      </w:r>
      <w:r w:rsidR="00A97139" w:rsidRPr="00E365FC">
        <w:rPr>
          <w:lang w:val="nn-NO"/>
        </w:rPr>
        <w:t xml:space="preserve"> styringsgrupper.</w:t>
      </w:r>
    </w:p>
    <w:p w:rsidR="00C94E17" w:rsidRPr="00E365FC" w:rsidRDefault="00707D1F" w:rsidP="000B0E54">
      <w:pPr>
        <w:ind w:left="284"/>
        <w:rPr>
          <w:lang w:val="nn-NO"/>
        </w:rPr>
      </w:pPr>
      <w:r w:rsidRPr="00E365FC">
        <w:rPr>
          <w:lang w:val="nn-NO"/>
        </w:rPr>
        <w:t>Brukarutval</w:t>
      </w:r>
      <w:r w:rsidR="00C94E17" w:rsidRPr="00E365FC">
        <w:rPr>
          <w:lang w:val="nn-NO"/>
        </w:rPr>
        <w:t xml:space="preserve">et kan </w:t>
      </w:r>
      <w:r w:rsidR="00A97139" w:rsidRPr="00E365FC">
        <w:rPr>
          <w:lang w:val="nn-NO"/>
        </w:rPr>
        <w:t>kontakte</w:t>
      </w:r>
      <w:r w:rsidR="00C94E17" w:rsidRPr="00E365FC">
        <w:rPr>
          <w:lang w:val="nn-NO"/>
        </w:rPr>
        <w:t xml:space="preserve"> organisasjon</w:t>
      </w:r>
      <w:r w:rsidR="00A97139" w:rsidRPr="00E365FC">
        <w:rPr>
          <w:lang w:val="nn-NO"/>
        </w:rPr>
        <w:t>a</w:t>
      </w:r>
      <w:r w:rsidR="00C94E17" w:rsidRPr="00E365FC">
        <w:rPr>
          <w:lang w:val="nn-NO"/>
        </w:rPr>
        <w:t xml:space="preserve">ne eller andre </w:t>
      </w:r>
      <w:r w:rsidRPr="00E365FC">
        <w:rPr>
          <w:lang w:val="nn-NO"/>
        </w:rPr>
        <w:t>brukarutval</w:t>
      </w:r>
      <w:r w:rsidR="00C94E17" w:rsidRPr="00E365FC">
        <w:rPr>
          <w:lang w:val="nn-NO"/>
        </w:rPr>
        <w:t xml:space="preserve"> i regionen for å få forslag </w:t>
      </w:r>
      <w:r w:rsidR="000A02F1" w:rsidRPr="00E365FC">
        <w:rPr>
          <w:lang w:val="nn-NO"/>
        </w:rPr>
        <w:t>til</w:t>
      </w:r>
      <w:r w:rsidR="00A97139" w:rsidRPr="00E365FC">
        <w:rPr>
          <w:lang w:val="nn-NO"/>
        </w:rPr>
        <w:t xml:space="preserve"> kandidata</w:t>
      </w:r>
      <w:r w:rsidR="00C94E17" w:rsidRPr="00E365FC">
        <w:rPr>
          <w:lang w:val="nn-NO"/>
        </w:rPr>
        <w:t>r til bruk</w:t>
      </w:r>
      <w:r w:rsidR="00A97139" w:rsidRPr="00E365FC">
        <w:rPr>
          <w:lang w:val="nn-NO"/>
        </w:rPr>
        <w:t>a</w:t>
      </w:r>
      <w:r w:rsidR="00C94E17" w:rsidRPr="00E365FC">
        <w:rPr>
          <w:lang w:val="nn-NO"/>
        </w:rPr>
        <w:t xml:space="preserve">rrepresentasjon. </w:t>
      </w:r>
      <w:r w:rsidR="00A97139" w:rsidRPr="00E365FC">
        <w:rPr>
          <w:lang w:val="nn-NO"/>
        </w:rPr>
        <w:t>Om</w:t>
      </w:r>
      <w:r w:rsidR="00C94E17" w:rsidRPr="00E365FC">
        <w:rPr>
          <w:lang w:val="nn-NO"/>
        </w:rPr>
        <w:t>syn som tils</w:t>
      </w:r>
      <w:r w:rsidR="00A97139" w:rsidRPr="00E365FC">
        <w:rPr>
          <w:lang w:val="nn-NO"/>
        </w:rPr>
        <w:t>e</w:t>
      </w:r>
      <w:r w:rsidR="00C94E17" w:rsidRPr="00E365FC">
        <w:rPr>
          <w:lang w:val="nn-NO"/>
        </w:rPr>
        <w:t xml:space="preserve">ier at </w:t>
      </w:r>
      <w:r w:rsidR="00A97139" w:rsidRPr="00E365FC">
        <w:rPr>
          <w:lang w:val="nn-NO"/>
        </w:rPr>
        <w:t>utval</w:t>
      </w:r>
      <w:r w:rsidR="00C94E17" w:rsidRPr="00E365FC">
        <w:rPr>
          <w:lang w:val="nn-NO"/>
        </w:rPr>
        <w:t xml:space="preserve">et </w:t>
      </w:r>
      <w:r w:rsidR="00C94E17" w:rsidRPr="0020780A">
        <w:rPr>
          <w:iCs/>
          <w:lang w:val="nn-NO"/>
        </w:rPr>
        <w:t>bør</w:t>
      </w:r>
      <w:r w:rsidR="00C94E17" w:rsidRPr="0020780A">
        <w:rPr>
          <w:lang w:val="nn-NO"/>
        </w:rPr>
        <w:t xml:space="preserve"> </w:t>
      </w:r>
      <w:r w:rsidR="006D45AB" w:rsidRPr="00E365FC">
        <w:rPr>
          <w:lang w:val="nn-NO"/>
        </w:rPr>
        <w:t>kontakte</w:t>
      </w:r>
      <w:r w:rsidR="00C94E17" w:rsidRPr="00E365FC">
        <w:rPr>
          <w:lang w:val="nn-NO"/>
        </w:rPr>
        <w:t xml:space="preserve"> andre</w:t>
      </w:r>
      <w:r w:rsidR="00A97139" w:rsidRPr="00E365FC">
        <w:rPr>
          <w:lang w:val="nn-NO"/>
        </w:rPr>
        <w:t>,</w:t>
      </w:r>
      <w:r w:rsidR="00C94E17" w:rsidRPr="00E365FC">
        <w:rPr>
          <w:lang w:val="nn-NO"/>
        </w:rPr>
        <w:t xml:space="preserve"> er </w:t>
      </w:r>
      <w:r w:rsidR="00A97139" w:rsidRPr="00E365FC">
        <w:rPr>
          <w:lang w:val="nn-NO"/>
        </w:rPr>
        <w:t>mellom anna</w:t>
      </w:r>
      <w:r w:rsidR="00C94E17" w:rsidRPr="00E365FC">
        <w:rPr>
          <w:lang w:val="nn-NO"/>
        </w:rPr>
        <w:t xml:space="preserve"> kapasitet og kompetanse</w:t>
      </w:r>
      <w:r w:rsidR="00147E67" w:rsidRPr="00E365FC">
        <w:rPr>
          <w:lang w:val="nn-NO"/>
        </w:rPr>
        <w:t>.</w:t>
      </w:r>
      <w:r w:rsidR="00506F0A" w:rsidRPr="00E365FC">
        <w:rPr>
          <w:lang w:val="nn-NO"/>
        </w:rPr>
        <w:t xml:space="preserve"> </w:t>
      </w:r>
      <w:r w:rsidR="00C94E17" w:rsidRPr="00E365FC">
        <w:rPr>
          <w:lang w:val="nn-NO"/>
        </w:rPr>
        <w:t>Ved oppne</w:t>
      </w:r>
      <w:r w:rsidR="00A97139" w:rsidRPr="00E365FC">
        <w:rPr>
          <w:lang w:val="nn-NO"/>
        </w:rPr>
        <w:t>m</w:t>
      </w:r>
      <w:r w:rsidR="00C94E17" w:rsidRPr="00E365FC">
        <w:rPr>
          <w:lang w:val="nn-NO"/>
        </w:rPr>
        <w:t>ning kan det etter behov oppne</w:t>
      </w:r>
      <w:r w:rsidR="00A97139" w:rsidRPr="00E365FC">
        <w:rPr>
          <w:lang w:val="nn-NO"/>
        </w:rPr>
        <w:t>mna</w:t>
      </w:r>
      <w:r w:rsidR="00C94E17" w:rsidRPr="00E365FC">
        <w:rPr>
          <w:lang w:val="nn-NO"/>
        </w:rPr>
        <w:t>s</w:t>
      </w:r>
      <w:r w:rsidR="00A97139" w:rsidRPr="00E365FC">
        <w:rPr>
          <w:lang w:val="nn-NO"/>
        </w:rPr>
        <w:t>t</w:t>
      </w:r>
      <w:r w:rsidR="00C94E17" w:rsidRPr="00E365FC">
        <w:rPr>
          <w:lang w:val="nn-NO"/>
        </w:rPr>
        <w:t xml:space="preserve"> vararepresentant(</w:t>
      </w:r>
      <w:r w:rsidR="00A97139" w:rsidRPr="00E365FC">
        <w:rPr>
          <w:lang w:val="nn-NO"/>
        </w:rPr>
        <w:t>a</w:t>
      </w:r>
      <w:r w:rsidR="00C94E17" w:rsidRPr="00E365FC">
        <w:rPr>
          <w:lang w:val="nn-NO"/>
        </w:rPr>
        <w:t xml:space="preserve">r) for å sikre god </w:t>
      </w:r>
      <w:r w:rsidR="002B58B6" w:rsidRPr="00E365FC">
        <w:rPr>
          <w:lang w:val="nn-NO"/>
        </w:rPr>
        <w:t>brukarmedverknad</w:t>
      </w:r>
      <w:r w:rsidR="00A97139" w:rsidRPr="00E365FC">
        <w:rPr>
          <w:lang w:val="nn-NO"/>
        </w:rPr>
        <w:t>.</w:t>
      </w:r>
    </w:p>
    <w:p w:rsidR="00BA5F4B" w:rsidRPr="00E365FC" w:rsidRDefault="00BA5F4B" w:rsidP="000B0E54">
      <w:pPr>
        <w:ind w:left="284"/>
        <w:contextualSpacing/>
        <w:rPr>
          <w:rFonts w:cs="Arial"/>
          <w:lang w:val="nn-NO"/>
        </w:rPr>
      </w:pPr>
    </w:p>
    <w:p w:rsidR="00C66099" w:rsidRPr="00E365FC" w:rsidRDefault="00BF21CE" w:rsidP="003F1FF9">
      <w:pPr>
        <w:pStyle w:val="Overskrift2"/>
        <w:numPr>
          <w:ilvl w:val="0"/>
          <w:numId w:val="3"/>
        </w:numPr>
        <w:rPr>
          <w:lang w:val="nn-NO"/>
        </w:rPr>
      </w:pPr>
      <w:bookmarkStart w:id="14" w:name="_Toc476138292"/>
      <w:r w:rsidRPr="00E365FC">
        <w:rPr>
          <w:lang w:val="nn-NO"/>
        </w:rPr>
        <w:t>Samansetjinga til b</w:t>
      </w:r>
      <w:r w:rsidR="00707D1F" w:rsidRPr="00E365FC">
        <w:rPr>
          <w:lang w:val="nn-NO"/>
        </w:rPr>
        <w:t>rukarutval</w:t>
      </w:r>
      <w:r w:rsidR="00677003" w:rsidRPr="00E365FC">
        <w:rPr>
          <w:lang w:val="nn-NO"/>
        </w:rPr>
        <w:t>et</w:t>
      </w:r>
      <w:bookmarkEnd w:id="14"/>
      <w:r w:rsidR="00677003" w:rsidRPr="00E365FC">
        <w:rPr>
          <w:lang w:val="nn-NO"/>
        </w:rPr>
        <w:t xml:space="preserve"> </w:t>
      </w:r>
    </w:p>
    <w:p w:rsidR="00C447D1" w:rsidRPr="00E365FC" w:rsidRDefault="00A97139" w:rsidP="000B0E54">
      <w:pPr>
        <w:ind w:left="360"/>
        <w:rPr>
          <w:color w:val="FF0000"/>
          <w:lang w:val="nn-NO"/>
        </w:rPr>
      </w:pPr>
      <w:r w:rsidRPr="00E365FC">
        <w:rPr>
          <w:rFonts w:eastAsia="Times New Roman" w:cs="Arial"/>
          <w:lang w:val="nn-NO"/>
        </w:rPr>
        <w:t>Når eit</w:t>
      </w:r>
      <w:r w:rsidR="00C447D1" w:rsidRPr="00E365FC">
        <w:rPr>
          <w:rFonts w:eastAsia="Times New Roman" w:cs="Arial"/>
          <w:lang w:val="nn-NO"/>
        </w:rPr>
        <w:t xml:space="preserve"> nytt </w:t>
      </w:r>
      <w:r w:rsidR="00707D1F" w:rsidRPr="00E365FC">
        <w:rPr>
          <w:rFonts w:eastAsia="Times New Roman" w:cs="Arial"/>
          <w:lang w:val="nn-NO"/>
        </w:rPr>
        <w:t>brukarutval</w:t>
      </w:r>
      <w:r w:rsidR="00C447D1" w:rsidRPr="00E365FC">
        <w:rPr>
          <w:rFonts w:eastAsia="Times New Roman" w:cs="Arial"/>
          <w:lang w:val="nn-NO"/>
        </w:rPr>
        <w:t xml:space="preserve"> </w:t>
      </w:r>
      <w:r w:rsidRPr="00E365FC">
        <w:rPr>
          <w:rFonts w:eastAsia="Times New Roman" w:cs="Arial"/>
          <w:lang w:val="nn-NO"/>
        </w:rPr>
        <w:t>skal oppnemnast, må ein ta omsyn t</w:t>
      </w:r>
      <w:r w:rsidR="00C447D1" w:rsidRPr="00E365FC">
        <w:rPr>
          <w:rFonts w:eastAsia="Times New Roman" w:cs="Arial"/>
          <w:lang w:val="nn-NO"/>
        </w:rPr>
        <w:t xml:space="preserve">il </w:t>
      </w:r>
      <w:r w:rsidR="00653D4C" w:rsidRPr="00E365FC">
        <w:rPr>
          <w:rFonts w:eastAsia="Times New Roman" w:cs="Arial"/>
          <w:lang w:val="nn-NO"/>
        </w:rPr>
        <w:t xml:space="preserve">både </w:t>
      </w:r>
      <w:r w:rsidR="00C447D1" w:rsidRPr="00E365FC">
        <w:rPr>
          <w:rFonts w:eastAsia="Times New Roman" w:cs="Arial"/>
          <w:lang w:val="nn-NO"/>
        </w:rPr>
        <w:t>kontinuitet og forny</w:t>
      </w:r>
      <w:r w:rsidRPr="00E365FC">
        <w:rPr>
          <w:rFonts w:eastAsia="Times New Roman" w:cs="Arial"/>
          <w:lang w:val="nn-NO"/>
        </w:rPr>
        <w:t>ing</w:t>
      </w:r>
      <w:r w:rsidR="00866900" w:rsidRPr="00E365FC">
        <w:rPr>
          <w:rFonts w:eastAsia="Times New Roman" w:cs="Arial"/>
          <w:lang w:val="nn-NO"/>
        </w:rPr>
        <w:t>.</w:t>
      </w:r>
      <w:r w:rsidR="00C447D1" w:rsidRPr="00E365FC">
        <w:rPr>
          <w:lang w:val="nn-NO"/>
        </w:rPr>
        <w:t xml:space="preserve"> Medlemmer i </w:t>
      </w:r>
      <w:r w:rsidR="00707D1F" w:rsidRPr="00E365FC">
        <w:rPr>
          <w:lang w:val="nn-NO"/>
        </w:rPr>
        <w:t>brukarutval</w:t>
      </w:r>
      <w:r w:rsidR="00C447D1" w:rsidRPr="00E365FC">
        <w:rPr>
          <w:lang w:val="nn-NO"/>
        </w:rPr>
        <w:t xml:space="preserve">et skal </w:t>
      </w:r>
      <w:r w:rsidRPr="00E365FC">
        <w:rPr>
          <w:lang w:val="nn-NO"/>
        </w:rPr>
        <w:t>sjø</w:t>
      </w:r>
      <w:r w:rsidR="00C447D1" w:rsidRPr="00E365FC">
        <w:rPr>
          <w:lang w:val="nn-NO"/>
        </w:rPr>
        <w:t>lv</w:t>
      </w:r>
      <w:r w:rsidRPr="00E365FC">
        <w:rPr>
          <w:lang w:val="nn-NO"/>
        </w:rPr>
        <w:t>e</w:t>
      </w:r>
      <w:r w:rsidR="00C447D1" w:rsidRPr="00E365FC">
        <w:rPr>
          <w:lang w:val="nn-NO"/>
        </w:rPr>
        <w:t xml:space="preserve"> ha erfaring som pasient og/eller </w:t>
      </w:r>
      <w:r w:rsidR="00707D1F" w:rsidRPr="00E365FC">
        <w:rPr>
          <w:lang w:val="nn-NO"/>
        </w:rPr>
        <w:t>pårørande</w:t>
      </w:r>
      <w:r w:rsidR="00C447D1" w:rsidRPr="00E365FC">
        <w:rPr>
          <w:lang w:val="nn-NO"/>
        </w:rPr>
        <w:t xml:space="preserve"> og ha tilknyting til </w:t>
      </w:r>
      <w:r w:rsidR="002B3BB6" w:rsidRPr="00E365FC">
        <w:rPr>
          <w:lang w:val="nn-NO"/>
        </w:rPr>
        <w:t>opptaksområde</w:t>
      </w:r>
      <w:r w:rsidRPr="00E365FC">
        <w:rPr>
          <w:lang w:val="nn-NO"/>
        </w:rPr>
        <w:t>t til føretaket</w:t>
      </w:r>
      <w:r w:rsidR="00BA5F4B" w:rsidRPr="00E365FC">
        <w:rPr>
          <w:lang w:val="nn-NO"/>
        </w:rPr>
        <w:t>.</w:t>
      </w:r>
    </w:p>
    <w:p w:rsidR="009B6133" w:rsidRPr="00E365FC" w:rsidRDefault="00A97139" w:rsidP="000B0E54">
      <w:pPr>
        <w:ind w:left="360"/>
        <w:rPr>
          <w:szCs w:val="24"/>
          <w:lang w:val="nn-NO"/>
        </w:rPr>
      </w:pPr>
      <w:r w:rsidRPr="00E365FC">
        <w:rPr>
          <w:szCs w:val="24"/>
          <w:lang w:val="nn-NO"/>
        </w:rPr>
        <w:t>Det er opp til k</w:t>
      </w:r>
      <w:r w:rsidR="00001282" w:rsidRPr="00E365FC">
        <w:rPr>
          <w:szCs w:val="24"/>
          <w:lang w:val="nn-NO"/>
        </w:rPr>
        <w:t>v</w:t>
      </w:r>
      <w:r w:rsidRPr="00E365FC">
        <w:rPr>
          <w:szCs w:val="24"/>
          <w:lang w:val="nn-NO"/>
        </w:rPr>
        <w:t>a</w:t>
      </w:r>
      <w:r w:rsidR="00001282" w:rsidRPr="00E365FC">
        <w:rPr>
          <w:szCs w:val="24"/>
          <w:lang w:val="nn-NO"/>
        </w:rPr>
        <w:t>r</w:t>
      </w:r>
      <w:r w:rsidR="00CE4147" w:rsidRPr="00E365FC">
        <w:rPr>
          <w:szCs w:val="24"/>
          <w:lang w:val="nn-NO"/>
        </w:rPr>
        <w:t>t</w:t>
      </w:r>
      <w:r w:rsidR="00001282" w:rsidRPr="00E365FC">
        <w:rPr>
          <w:szCs w:val="24"/>
          <w:lang w:val="nn-NO"/>
        </w:rPr>
        <w:t xml:space="preserve"> enkelt </w:t>
      </w:r>
      <w:r w:rsidR="00866900" w:rsidRPr="00E365FC">
        <w:rPr>
          <w:szCs w:val="24"/>
          <w:lang w:val="nn-NO"/>
        </w:rPr>
        <w:t>regional</w:t>
      </w:r>
      <w:r w:rsidR="00CE4147" w:rsidRPr="00E365FC">
        <w:rPr>
          <w:szCs w:val="24"/>
          <w:lang w:val="nn-NO"/>
        </w:rPr>
        <w:t>e</w:t>
      </w:r>
      <w:r w:rsidR="00866900" w:rsidRPr="00E365FC">
        <w:rPr>
          <w:szCs w:val="24"/>
          <w:lang w:val="nn-NO"/>
        </w:rPr>
        <w:t xml:space="preserve"> </w:t>
      </w:r>
      <w:r w:rsidR="00CF0323" w:rsidRPr="00E365FC">
        <w:rPr>
          <w:szCs w:val="24"/>
          <w:lang w:val="nn-NO"/>
        </w:rPr>
        <w:t>helseføretak</w:t>
      </w:r>
      <w:r w:rsidR="00210FA1" w:rsidRPr="00E365FC">
        <w:rPr>
          <w:szCs w:val="24"/>
          <w:lang w:val="nn-NO"/>
        </w:rPr>
        <w:t>/</w:t>
      </w:r>
      <w:r w:rsidR="00CF0323" w:rsidRPr="00E365FC">
        <w:rPr>
          <w:szCs w:val="24"/>
          <w:lang w:val="nn-NO"/>
        </w:rPr>
        <w:t>helseføretak</w:t>
      </w:r>
      <w:r w:rsidRPr="00E365FC">
        <w:rPr>
          <w:szCs w:val="24"/>
          <w:lang w:val="nn-NO"/>
        </w:rPr>
        <w:t>,</w:t>
      </w:r>
      <w:r w:rsidR="00001282" w:rsidRPr="00E365FC">
        <w:rPr>
          <w:szCs w:val="24"/>
          <w:lang w:val="nn-NO"/>
        </w:rPr>
        <w:t xml:space="preserve"> å bestemme behov</w:t>
      </w:r>
      <w:r w:rsidRPr="00E365FC">
        <w:rPr>
          <w:szCs w:val="24"/>
          <w:lang w:val="nn-NO"/>
        </w:rPr>
        <w:t>et for</w:t>
      </w:r>
      <w:r w:rsidR="00001282" w:rsidRPr="00E365FC">
        <w:rPr>
          <w:szCs w:val="24"/>
          <w:lang w:val="nn-NO"/>
        </w:rPr>
        <w:t xml:space="preserve"> og omfang</w:t>
      </w:r>
      <w:r w:rsidRPr="00E365FC">
        <w:rPr>
          <w:szCs w:val="24"/>
          <w:lang w:val="nn-NO"/>
        </w:rPr>
        <w:t>et</w:t>
      </w:r>
      <w:r w:rsidR="00001282" w:rsidRPr="00E365FC">
        <w:rPr>
          <w:szCs w:val="24"/>
          <w:lang w:val="nn-NO"/>
        </w:rPr>
        <w:t xml:space="preserve"> av vararepresentasjon til </w:t>
      </w:r>
      <w:r w:rsidR="00707D1F" w:rsidRPr="00E365FC">
        <w:rPr>
          <w:szCs w:val="24"/>
          <w:lang w:val="nn-NO"/>
        </w:rPr>
        <w:t>brukarutvala</w:t>
      </w:r>
      <w:r w:rsidR="00001282" w:rsidRPr="00E365FC">
        <w:rPr>
          <w:szCs w:val="24"/>
          <w:lang w:val="nn-NO"/>
        </w:rPr>
        <w:t>.</w:t>
      </w:r>
    </w:p>
    <w:p w:rsidR="0020780A" w:rsidRDefault="00653D4C" w:rsidP="000B0E54">
      <w:pPr>
        <w:ind w:left="360"/>
        <w:rPr>
          <w:rFonts w:cs="Arial"/>
          <w:szCs w:val="24"/>
          <w:lang w:val="nn-NO"/>
        </w:rPr>
      </w:pPr>
      <w:r w:rsidRPr="00E365FC">
        <w:rPr>
          <w:rFonts w:cs="Arial"/>
          <w:szCs w:val="24"/>
          <w:lang w:val="nn-NO"/>
        </w:rPr>
        <w:t>Kor mange</w:t>
      </w:r>
      <w:r w:rsidR="00A97139" w:rsidRPr="00E365FC">
        <w:rPr>
          <w:rFonts w:cs="Arial"/>
          <w:szCs w:val="24"/>
          <w:lang w:val="nn-NO"/>
        </w:rPr>
        <w:t xml:space="preserve"> </w:t>
      </w:r>
      <w:r w:rsidR="00677003" w:rsidRPr="00E365FC">
        <w:rPr>
          <w:rFonts w:cs="Arial"/>
          <w:szCs w:val="24"/>
          <w:lang w:val="nn-NO"/>
        </w:rPr>
        <w:t>medlemmer</w:t>
      </w:r>
      <w:r w:rsidRPr="00E365FC">
        <w:rPr>
          <w:rFonts w:cs="Arial"/>
          <w:szCs w:val="24"/>
          <w:lang w:val="nn-NO"/>
        </w:rPr>
        <w:t xml:space="preserve"> utvalet skal ha,</w:t>
      </w:r>
      <w:r w:rsidR="00A97139" w:rsidRPr="00E365FC">
        <w:rPr>
          <w:rFonts w:cs="Arial"/>
          <w:szCs w:val="24"/>
          <w:lang w:val="nn-NO"/>
        </w:rPr>
        <w:t xml:space="preserve"> skal avgjerast</w:t>
      </w:r>
      <w:r w:rsidR="00677003" w:rsidRPr="00E365FC">
        <w:rPr>
          <w:rFonts w:cs="Arial"/>
          <w:szCs w:val="24"/>
          <w:lang w:val="nn-NO"/>
        </w:rPr>
        <w:t xml:space="preserve"> lokalt, </w:t>
      </w:r>
      <w:r w:rsidR="00A97139" w:rsidRPr="00E365FC">
        <w:rPr>
          <w:rFonts w:cs="Arial"/>
          <w:szCs w:val="24"/>
          <w:lang w:val="nn-NO"/>
        </w:rPr>
        <w:t xml:space="preserve">mellom anna </w:t>
      </w:r>
      <w:r w:rsidR="00677003" w:rsidRPr="00E365FC">
        <w:rPr>
          <w:rFonts w:cs="Arial"/>
          <w:szCs w:val="24"/>
          <w:lang w:val="nn-NO"/>
        </w:rPr>
        <w:t xml:space="preserve">ut </w:t>
      </w:r>
      <w:r w:rsidR="00CF0323" w:rsidRPr="00E365FC">
        <w:rPr>
          <w:rFonts w:cs="Arial"/>
          <w:szCs w:val="24"/>
          <w:lang w:val="nn-NO"/>
        </w:rPr>
        <w:t>frå</w:t>
      </w:r>
      <w:r w:rsidR="00677003" w:rsidRPr="00E365FC">
        <w:rPr>
          <w:rFonts w:cs="Arial"/>
          <w:szCs w:val="24"/>
          <w:lang w:val="nn-NO"/>
        </w:rPr>
        <w:t xml:space="preserve"> st</w:t>
      </w:r>
      <w:r w:rsidR="00A97139" w:rsidRPr="00E365FC">
        <w:rPr>
          <w:rFonts w:cs="Arial"/>
          <w:szCs w:val="24"/>
          <w:lang w:val="nn-NO"/>
        </w:rPr>
        <w:t>orleiken på føretaket</w:t>
      </w:r>
      <w:r w:rsidR="00677003" w:rsidRPr="00E365FC">
        <w:rPr>
          <w:rFonts w:cs="Arial"/>
          <w:szCs w:val="24"/>
          <w:lang w:val="nn-NO"/>
        </w:rPr>
        <w:t>. Representant</w:t>
      </w:r>
      <w:r w:rsidR="00A97139" w:rsidRPr="00E365FC">
        <w:rPr>
          <w:rFonts w:cs="Arial"/>
          <w:szCs w:val="24"/>
          <w:lang w:val="nn-NO"/>
        </w:rPr>
        <w:t>a</w:t>
      </w:r>
      <w:r w:rsidR="00677003" w:rsidRPr="00E365FC">
        <w:rPr>
          <w:rFonts w:cs="Arial"/>
          <w:szCs w:val="24"/>
          <w:lang w:val="nn-NO"/>
        </w:rPr>
        <w:t>ne er personl</w:t>
      </w:r>
      <w:r w:rsidR="00A97139" w:rsidRPr="00E365FC">
        <w:rPr>
          <w:rFonts w:cs="Arial"/>
          <w:szCs w:val="24"/>
          <w:lang w:val="nn-NO"/>
        </w:rPr>
        <w:t>e</w:t>
      </w:r>
      <w:r w:rsidR="00677003" w:rsidRPr="00E365FC">
        <w:rPr>
          <w:rFonts w:cs="Arial"/>
          <w:szCs w:val="24"/>
          <w:lang w:val="nn-NO"/>
        </w:rPr>
        <w:t>g oppne</w:t>
      </w:r>
      <w:r w:rsidR="00A97139" w:rsidRPr="00E365FC">
        <w:rPr>
          <w:rFonts w:cs="Arial"/>
          <w:szCs w:val="24"/>
          <w:lang w:val="nn-NO"/>
        </w:rPr>
        <w:t>mnde</w:t>
      </w:r>
      <w:r w:rsidR="00677003" w:rsidRPr="00E365FC">
        <w:rPr>
          <w:rFonts w:cs="Arial"/>
          <w:szCs w:val="24"/>
          <w:lang w:val="nn-NO"/>
        </w:rPr>
        <w:t xml:space="preserve"> av </w:t>
      </w:r>
      <w:r w:rsidR="00A97139" w:rsidRPr="00E365FC">
        <w:rPr>
          <w:rFonts w:cs="Arial"/>
          <w:szCs w:val="24"/>
          <w:lang w:val="nn-NO"/>
        </w:rPr>
        <w:t xml:space="preserve">styret i </w:t>
      </w:r>
      <w:r w:rsidR="00CF0323" w:rsidRPr="00E365FC">
        <w:rPr>
          <w:rFonts w:cs="Arial"/>
          <w:szCs w:val="24"/>
          <w:lang w:val="nn-NO"/>
        </w:rPr>
        <w:t>helseføretak</w:t>
      </w:r>
      <w:r w:rsidR="00677003" w:rsidRPr="00E365FC">
        <w:rPr>
          <w:rFonts w:cs="Arial"/>
          <w:szCs w:val="24"/>
          <w:lang w:val="nn-NO"/>
        </w:rPr>
        <w:t>et på bakgrunn av erfaring, kompetanse, nettverk, verv og organisasjonstilknyting.</w:t>
      </w:r>
    </w:p>
    <w:p w:rsidR="0020780A" w:rsidRPr="0020780A" w:rsidRDefault="0020780A" w:rsidP="0020780A">
      <w:pPr>
        <w:ind w:firstLine="360"/>
        <w:rPr>
          <w:szCs w:val="24"/>
          <w:lang w:val="nn-NO"/>
        </w:rPr>
      </w:pPr>
      <w:r>
        <w:rPr>
          <w:rFonts w:cs="Arial"/>
          <w:szCs w:val="24"/>
          <w:lang w:val="nn-NO"/>
        </w:rPr>
        <w:t xml:space="preserve">For Helse Vest: </w:t>
      </w:r>
      <w:r w:rsidRPr="0020780A">
        <w:rPr>
          <w:szCs w:val="24"/>
          <w:lang w:val="nn-NO"/>
        </w:rPr>
        <w:t>I det regionale brukarutvalet kan det vere maks ti representantar.</w:t>
      </w:r>
    </w:p>
    <w:p w:rsidR="006F3205" w:rsidRPr="00E365FC" w:rsidRDefault="0020780A" w:rsidP="0020780A">
      <w:pPr>
        <w:ind w:left="360"/>
        <w:rPr>
          <w:szCs w:val="24"/>
          <w:lang w:val="nn-NO" w:eastAsia="nb-NO"/>
        </w:rPr>
      </w:pPr>
      <w:r w:rsidRPr="0020780A">
        <w:rPr>
          <w:szCs w:val="24"/>
          <w:lang w:val="nn-NO"/>
        </w:rPr>
        <w:t>Helse Førde HF har ein praksis der oppnemninga av brukarutvala skjer i samarbeid med kommunane. Denne praksis kan vidareførast.</w:t>
      </w:r>
      <w:r w:rsidR="006F3205" w:rsidRPr="00E365FC">
        <w:rPr>
          <w:szCs w:val="24"/>
          <w:lang w:val="nn-NO" w:eastAsia="nb-NO"/>
        </w:rPr>
        <w:br w:type="page"/>
      </w:r>
    </w:p>
    <w:p w:rsidR="00C66099" w:rsidRPr="00E365FC" w:rsidRDefault="00C447D1" w:rsidP="008478F5">
      <w:pPr>
        <w:tabs>
          <w:tab w:val="left" w:pos="-3846"/>
        </w:tabs>
        <w:spacing w:line="240" w:lineRule="auto"/>
        <w:rPr>
          <w:lang w:val="nn-NO"/>
        </w:rPr>
      </w:pPr>
      <w:r w:rsidRPr="00E365FC">
        <w:rPr>
          <w:lang w:val="nn-NO"/>
        </w:rPr>
        <w:t>Det inneber</w:t>
      </w:r>
      <w:r w:rsidR="00FA1ED7">
        <w:rPr>
          <w:lang w:val="nn-NO"/>
        </w:rPr>
        <w:t>:</w:t>
      </w:r>
    </w:p>
    <w:p w:rsidR="00677003" w:rsidRPr="00E365FC" w:rsidRDefault="00657A6F" w:rsidP="003F1FF9">
      <w:pPr>
        <w:pStyle w:val="Listeavsnitt"/>
        <w:numPr>
          <w:ilvl w:val="0"/>
          <w:numId w:val="7"/>
        </w:numPr>
        <w:rPr>
          <w:lang w:val="nn-NO"/>
        </w:rPr>
      </w:pPr>
      <w:r w:rsidRPr="00E365FC">
        <w:rPr>
          <w:lang w:val="nn-NO"/>
        </w:rPr>
        <w:t>at s</w:t>
      </w:r>
      <w:r w:rsidR="00677003" w:rsidRPr="00E365FC">
        <w:rPr>
          <w:lang w:val="nn-NO"/>
        </w:rPr>
        <w:t>am</w:t>
      </w:r>
      <w:r w:rsidR="00A2499F" w:rsidRPr="00E365FC">
        <w:rPr>
          <w:lang w:val="nn-NO"/>
        </w:rPr>
        <w:t>a</w:t>
      </w:r>
      <w:r w:rsidR="00677003" w:rsidRPr="00E365FC">
        <w:rPr>
          <w:lang w:val="nn-NO"/>
        </w:rPr>
        <w:t>nset</w:t>
      </w:r>
      <w:r w:rsidR="00A2499F" w:rsidRPr="00E365FC">
        <w:rPr>
          <w:lang w:val="nn-NO"/>
        </w:rPr>
        <w:t>jinga</w:t>
      </w:r>
      <w:r w:rsidR="00677003" w:rsidRPr="00E365FC">
        <w:rPr>
          <w:lang w:val="nn-NO"/>
        </w:rPr>
        <w:t xml:space="preserve"> av </w:t>
      </w:r>
      <w:r w:rsidR="00707D1F" w:rsidRPr="00E365FC">
        <w:rPr>
          <w:lang w:val="nn-NO"/>
        </w:rPr>
        <w:t>brukarutval</w:t>
      </w:r>
      <w:r w:rsidR="00677003" w:rsidRPr="00E365FC">
        <w:rPr>
          <w:lang w:val="nn-NO"/>
        </w:rPr>
        <w:t xml:space="preserve">et skal </w:t>
      </w:r>
      <w:r w:rsidR="00A2499F" w:rsidRPr="00E365FC">
        <w:rPr>
          <w:lang w:val="nn-NO"/>
        </w:rPr>
        <w:t xml:space="preserve">spegle heile </w:t>
      </w:r>
      <w:r w:rsidR="00741705" w:rsidRPr="00E365FC">
        <w:rPr>
          <w:lang w:val="nn-NO"/>
        </w:rPr>
        <w:t>verksemd</w:t>
      </w:r>
      <w:r w:rsidR="00677003" w:rsidRPr="00E365FC">
        <w:rPr>
          <w:lang w:val="nn-NO"/>
        </w:rPr>
        <w:t>sområde</w:t>
      </w:r>
      <w:r w:rsidR="00A2499F" w:rsidRPr="00E365FC">
        <w:rPr>
          <w:lang w:val="nn-NO"/>
        </w:rPr>
        <w:t>t til helseføretaket</w:t>
      </w:r>
      <w:r w:rsidR="00866900" w:rsidRPr="00E365FC">
        <w:rPr>
          <w:lang w:val="nn-NO"/>
        </w:rPr>
        <w:t>,</w:t>
      </w:r>
      <w:r w:rsidR="00677003" w:rsidRPr="00E365FC">
        <w:rPr>
          <w:lang w:val="nn-NO"/>
        </w:rPr>
        <w:t xml:space="preserve"> vanl</w:t>
      </w:r>
      <w:r w:rsidR="00A2499F" w:rsidRPr="00E365FC">
        <w:rPr>
          <w:lang w:val="nn-NO"/>
        </w:rPr>
        <w:t>e</w:t>
      </w:r>
      <w:r w:rsidR="00677003" w:rsidRPr="00E365FC">
        <w:rPr>
          <w:lang w:val="nn-NO"/>
        </w:rPr>
        <w:t xml:space="preserve">gvis gjennom balansert representasjon </w:t>
      </w:r>
      <w:r w:rsidR="00CF0323" w:rsidRPr="00E365FC">
        <w:rPr>
          <w:lang w:val="nn-NO"/>
        </w:rPr>
        <w:t>frå</w:t>
      </w:r>
      <w:r w:rsidR="00677003" w:rsidRPr="00E365FC">
        <w:rPr>
          <w:lang w:val="nn-NO"/>
        </w:rPr>
        <w:t xml:space="preserve"> somatikk, psykisk helsevern og tverrfagl</w:t>
      </w:r>
      <w:r w:rsidR="00A2499F" w:rsidRPr="00E365FC">
        <w:rPr>
          <w:lang w:val="nn-NO"/>
        </w:rPr>
        <w:t>e</w:t>
      </w:r>
      <w:r w:rsidR="00677003" w:rsidRPr="00E365FC">
        <w:rPr>
          <w:lang w:val="nn-NO"/>
        </w:rPr>
        <w:t>g spesialisert rusbehandling</w:t>
      </w:r>
    </w:p>
    <w:p w:rsidR="00677003" w:rsidRPr="00E365FC" w:rsidRDefault="00A2499F" w:rsidP="003F1FF9">
      <w:pPr>
        <w:pStyle w:val="Listeavsnitt"/>
        <w:numPr>
          <w:ilvl w:val="0"/>
          <w:numId w:val="7"/>
        </w:numPr>
        <w:rPr>
          <w:lang w:val="nn-NO"/>
        </w:rPr>
      </w:pPr>
      <w:r w:rsidRPr="00E365FC">
        <w:rPr>
          <w:lang w:val="nn-NO"/>
        </w:rPr>
        <w:t xml:space="preserve">at </w:t>
      </w:r>
      <w:r w:rsidR="00707D1F" w:rsidRPr="00E365FC">
        <w:rPr>
          <w:lang w:val="nn-NO"/>
        </w:rPr>
        <w:t>pårørande</w:t>
      </w:r>
      <w:r w:rsidR="00677003" w:rsidRPr="00E365FC">
        <w:rPr>
          <w:lang w:val="nn-NO"/>
        </w:rPr>
        <w:t>perspektivet</w:t>
      </w:r>
      <w:r w:rsidR="000A02F1" w:rsidRPr="00E365FC">
        <w:rPr>
          <w:lang w:val="nn-NO"/>
        </w:rPr>
        <w:t>,</w:t>
      </w:r>
      <w:r w:rsidR="00677003" w:rsidRPr="00E365FC">
        <w:rPr>
          <w:lang w:val="nn-NO"/>
        </w:rPr>
        <w:t xml:space="preserve"> med særl</w:t>
      </w:r>
      <w:r w:rsidRPr="00E365FC">
        <w:rPr>
          <w:lang w:val="nn-NO"/>
        </w:rPr>
        <w:t>eg vekt på foreldre til sju</w:t>
      </w:r>
      <w:r w:rsidR="00677003" w:rsidRPr="00E365FC">
        <w:rPr>
          <w:lang w:val="nn-NO"/>
        </w:rPr>
        <w:t xml:space="preserve">ke barn, </w:t>
      </w:r>
      <w:r w:rsidRPr="00E365FC">
        <w:rPr>
          <w:lang w:val="nn-NO"/>
        </w:rPr>
        <w:t>er representert i tillegg til</w:t>
      </w:r>
      <w:r w:rsidR="00677003" w:rsidRPr="00E365FC">
        <w:rPr>
          <w:lang w:val="nn-NO"/>
        </w:rPr>
        <w:t xml:space="preserve"> eldre, barn og unge og etniske minoritet</w:t>
      </w:r>
      <w:r w:rsidRPr="00E365FC">
        <w:rPr>
          <w:lang w:val="nn-NO"/>
        </w:rPr>
        <w:t>a</w:t>
      </w:r>
      <w:r w:rsidR="00677003" w:rsidRPr="00E365FC">
        <w:rPr>
          <w:lang w:val="nn-NO"/>
        </w:rPr>
        <w:t xml:space="preserve">r </w:t>
      </w:r>
    </w:p>
    <w:p w:rsidR="00677003" w:rsidRPr="00E365FC" w:rsidRDefault="00A2499F" w:rsidP="003F1FF9">
      <w:pPr>
        <w:pStyle w:val="Listeavsnitt"/>
        <w:numPr>
          <w:ilvl w:val="0"/>
          <w:numId w:val="7"/>
        </w:numPr>
        <w:rPr>
          <w:lang w:val="nn-NO"/>
        </w:rPr>
      </w:pPr>
      <w:r w:rsidRPr="00E365FC">
        <w:rPr>
          <w:lang w:val="nn-NO"/>
        </w:rPr>
        <w:t xml:space="preserve">at </w:t>
      </w:r>
      <w:r w:rsidR="00C447D1" w:rsidRPr="00E365FC">
        <w:rPr>
          <w:lang w:val="nn-NO"/>
        </w:rPr>
        <w:t>a</w:t>
      </w:r>
      <w:r w:rsidR="00677003" w:rsidRPr="00E365FC">
        <w:rPr>
          <w:lang w:val="nn-NO"/>
        </w:rPr>
        <w:t>lminnel</w:t>
      </w:r>
      <w:r w:rsidRPr="00E365FC">
        <w:rPr>
          <w:lang w:val="nn-NO"/>
        </w:rPr>
        <w:t>e</w:t>
      </w:r>
      <w:r w:rsidR="00677003" w:rsidRPr="00E365FC">
        <w:rPr>
          <w:lang w:val="nn-NO"/>
        </w:rPr>
        <w:t xml:space="preserve">ge prinsipp for kjønnsrepresentasjon </w:t>
      </w:r>
      <w:r w:rsidRPr="00E365FC">
        <w:rPr>
          <w:lang w:val="nn-NO"/>
        </w:rPr>
        <w:t xml:space="preserve">er </w:t>
      </w:r>
      <w:r w:rsidR="00FA1ED7">
        <w:rPr>
          <w:lang w:val="nn-NO"/>
        </w:rPr>
        <w:t>i</w:t>
      </w:r>
      <w:r w:rsidRPr="00E365FC">
        <w:rPr>
          <w:lang w:val="nn-NO"/>
        </w:rPr>
        <w:t>varetekne</w:t>
      </w:r>
    </w:p>
    <w:p w:rsidR="00677003" w:rsidRPr="00E365FC" w:rsidRDefault="00A2499F" w:rsidP="003F1FF9">
      <w:pPr>
        <w:pStyle w:val="Listeavsnitt"/>
        <w:numPr>
          <w:ilvl w:val="0"/>
          <w:numId w:val="7"/>
        </w:numPr>
        <w:rPr>
          <w:lang w:val="nn-NO"/>
        </w:rPr>
      </w:pPr>
      <w:r w:rsidRPr="00E365FC">
        <w:rPr>
          <w:lang w:val="nn-NO"/>
        </w:rPr>
        <w:t xml:space="preserve">at </w:t>
      </w:r>
      <w:r w:rsidR="00653D4C" w:rsidRPr="00E365FC">
        <w:rPr>
          <w:lang w:val="nn-NO"/>
        </w:rPr>
        <w:t xml:space="preserve">ein prøver å ta omsyn til </w:t>
      </w:r>
      <w:r w:rsidR="00657A6F" w:rsidRPr="00E365FC">
        <w:rPr>
          <w:lang w:val="nn-NO"/>
        </w:rPr>
        <w:t>a</w:t>
      </w:r>
      <w:r w:rsidR="00677003" w:rsidRPr="00E365FC">
        <w:rPr>
          <w:lang w:val="nn-NO"/>
        </w:rPr>
        <w:t>lders</w:t>
      </w:r>
      <w:r w:rsidRPr="00E365FC">
        <w:rPr>
          <w:lang w:val="nn-NO"/>
        </w:rPr>
        <w:t>representasjon</w:t>
      </w:r>
      <w:r w:rsidR="00677003" w:rsidRPr="00E365FC">
        <w:rPr>
          <w:lang w:val="nn-NO"/>
        </w:rPr>
        <w:t xml:space="preserve"> og geografisk representasjon </w:t>
      </w:r>
    </w:p>
    <w:p w:rsidR="00677003" w:rsidRPr="00E365FC" w:rsidRDefault="00A2499F" w:rsidP="003F1FF9">
      <w:pPr>
        <w:pStyle w:val="Listeavsnitt"/>
        <w:numPr>
          <w:ilvl w:val="0"/>
          <w:numId w:val="7"/>
        </w:numPr>
        <w:rPr>
          <w:lang w:val="nn-NO"/>
        </w:rPr>
      </w:pPr>
      <w:r w:rsidRPr="00E365FC">
        <w:rPr>
          <w:lang w:val="nn-NO"/>
        </w:rPr>
        <w:t xml:space="preserve">at </w:t>
      </w:r>
      <w:r w:rsidR="00C447D1" w:rsidRPr="00E365FC">
        <w:rPr>
          <w:lang w:val="nn-NO"/>
        </w:rPr>
        <w:t>b</w:t>
      </w:r>
      <w:r w:rsidR="00677003" w:rsidRPr="00E365FC">
        <w:rPr>
          <w:lang w:val="nn-NO"/>
        </w:rPr>
        <w:t>åde små og store organisasjon</w:t>
      </w:r>
      <w:r w:rsidRPr="00E365FC">
        <w:rPr>
          <w:lang w:val="nn-NO"/>
        </w:rPr>
        <w:t>a</w:t>
      </w:r>
      <w:r w:rsidR="00677003" w:rsidRPr="00E365FC">
        <w:rPr>
          <w:lang w:val="nn-NO"/>
        </w:rPr>
        <w:t xml:space="preserve">r skal </w:t>
      </w:r>
      <w:r w:rsidR="00CF0323" w:rsidRPr="00E365FC">
        <w:rPr>
          <w:lang w:val="nn-NO"/>
        </w:rPr>
        <w:t>vere</w:t>
      </w:r>
      <w:r w:rsidR="00677003" w:rsidRPr="00E365FC">
        <w:rPr>
          <w:lang w:val="nn-NO"/>
        </w:rPr>
        <w:t xml:space="preserve"> representert</w:t>
      </w:r>
      <w:r w:rsidRPr="00E365FC">
        <w:rPr>
          <w:lang w:val="nn-NO"/>
        </w:rPr>
        <w:t>e</w:t>
      </w:r>
      <w:r w:rsidR="00677003" w:rsidRPr="00E365FC">
        <w:rPr>
          <w:lang w:val="nn-NO"/>
        </w:rPr>
        <w:t xml:space="preserve">, slik at </w:t>
      </w:r>
      <w:r w:rsidR="00A97139" w:rsidRPr="00E365FC">
        <w:rPr>
          <w:lang w:val="nn-NO"/>
        </w:rPr>
        <w:t>utval</w:t>
      </w:r>
      <w:r w:rsidR="00677003" w:rsidRPr="00E365FC">
        <w:rPr>
          <w:lang w:val="nn-NO"/>
        </w:rPr>
        <w:t>et totalt sett har e</w:t>
      </w:r>
      <w:r w:rsidRPr="00E365FC">
        <w:rPr>
          <w:lang w:val="nn-NO"/>
        </w:rPr>
        <w:t>i</w:t>
      </w:r>
      <w:r w:rsidR="00677003" w:rsidRPr="00E365FC">
        <w:rPr>
          <w:lang w:val="nn-NO"/>
        </w:rPr>
        <w:t xml:space="preserve"> god forankrin</w:t>
      </w:r>
      <w:r w:rsidR="00BA5F4B" w:rsidRPr="00E365FC">
        <w:rPr>
          <w:lang w:val="nn-NO"/>
        </w:rPr>
        <w:t xml:space="preserve">g </w:t>
      </w:r>
    </w:p>
    <w:p w:rsidR="00227EB0" w:rsidRPr="00E365FC" w:rsidRDefault="00227EB0" w:rsidP="003F1FF9">
      <w:pPr>
        <w:pStyle w:val="Overskrift3"/>
        <w:numPr>
          <w:ilvl w:val="1"/>
          <w:numId w:val="3"/>
        </w:numPr>
        <w:rPr>
          <w:lang w:val="nn-NO"/>
        </w:rPr>
      </w:pPr>
      <w:bookmarkStart w:id="15" w:name="_Toc476138293"/>
      <w:r w:rsidRPr="00E365FC">
        <w:rPr>
          <w:lang w:val="nn-NO"/>
        </w:rPr>
        <w:t>Nominasjon</w:t>
      </w:r>
      <w:bookmarkEnd w:id="15"/>
    </w:p>
    <w:p w:rsidR="009B6133" w:rsidRPr="00E365FC" w:rsidRDefault="00677003" w:rsidP="006F3205">
      <w:pPr>
        <w:ind w:left="284"/>
        <w:rPr>
          <w:lang w:val="nn-NO"/>
        </w:rPr>
      </w:pPr>
      <w:r w:rsidRPr="00E365FC">
        <w:rPr>
          <w:lang w:val="nn-NO"/>
        </w:rPr>
        <w:br/>
        <w:t>FFO, SAFO,</w:t>
      </w:r>
      <w:r w:rsidR="00217B63" w:rsidRPr="00E365FC">
        <w:rPr>
          <w:rFonts w:eastAsia="Times New Roman" w:cs="Calibri"/>
          <w:lang w:val="nn-NO"/>
        </w:rPr>
        <w:t xml:space="preserve"> </w:t>
      </w:r>
      <w:r w:rsidRPr="00E365FC">
        <w:rPr>
          <w:rFonts w:eastAsia="Times New Roman" w:cs="Calibri"/>
          <w:lang w:val="nn-NO"/>
        </w:rPr>
        <w:t>Kreftforening</w:t>
      </w:r>
      <w:r w:rsidR="00E06BB1">
        <w:rPr>
          <w:rFonts w:eastAsia="Times New Roman" w:cs="Calibri"/>
          <w:lang w:val="nn-NO"/>
        </w:rPr>
        <w:t>a</w:t>
      </w:r>
      <w:r w:rsidRPr="00E365FC">
        <w:rPr>
          <w:rFonts w:eastAsia="Times New Roman" w:cs="Calibri"/>
          <w:lang w:val="nn-NO"/>
        </w:rPr>
        <w:t xml:space="preserve"> og organisasjon</w:t>
      </w:r>
      <w:r w:rsidR="00DD0FB4" w:rsidRPr="00E365FC">
        <w:rPr>
          <w:rFonts w:eastAsia="Times New Roman" w:cs="Calibri"/>
          <w:lang w:val="nn-NO"/>
        </w:rPr>
        <w:t>a</w:t>
      </w:r>
      <w:r w:rsidRPr="00E365FC">
        <w:rPr>
          <w:rFonts w:eastAsia="Times New Roman" w:cs="Calibri"/>
          <w:lang w:val="nn-NO"/>
        </w:rPr>
        <w:t xml:space="preserve">r som representerer </w:t>
      </w:r>
      <w:r w:rsidR="00741705" w:rsidRPr="00E365FC">
        <w:rPr>
          <w:rFonts w:eastAsia="Times New Roman" w:cs="Calibri"/>
          <w:lang w:val="nn-NO"/>
        </w:rPr>
        <w:t>brukarar</w:t>
      </w:r>
      <w:r w:rsidRPr="00E365FC">
        <w:rPr>
          <w:rFonts w:eastAsia="Times New Roman" w:cs="Calibri"/>
          <w:lang w:val="nn-NO"/>
        </w:rPr>
        <w:t xml:space="preserve"> </w:t>
      </w:r>
      <w:r w:rsidR="00CF0323" w:rsidRPr="00E365FC">
        <w:rPr>
          <w:rFonts w:eastAsia="Times New Roman" w:cs="Calibri"/>
          <w:lang w:val="nn-NO"/>
        </w:rPr>
        <w:t>frå</w:t>
      </w:r>
      <w:r w:rsidRPr="00E365FC">
        <w:rPr>
          <w:rFonts w:eastAsia="Times New Roman" w:cs="Calibri"/>
          <w:lang w:val="nn-NO"/>
        </w:rPr>
        <w:t xml:space="preserve"> </w:t>
      </w:r>
      <w:r w:rsidR="00741705" w:rsidRPr="00E365FC">
        <w:rPr>
          <w:rFonts w:eastAsia="Times New Roman" w:cs="Calibri"/>
          <w:lang w:val="nn-NO"/>
        </w:rPr>
        <w:t>verksemd</w:t>
      </w:r>
      <w:r w:rsidRPr="00E365FC">
        <w:rPr>
          <w:rFonts w:eastAsia="Times New Roman" w:cs="Calibri"/>
          <w:lang w:val="nn-NO"/>
        </w:rPr>
        <w:t>er inn</w:t>
      </w:r>
      <w:r w:rsidR="00DD0FB4" w:rsidRPr="00E365FC">
        <w:rPr>
          <w:rFonts w:eastAsia="Times New Roman" w:cs="Calibri"/>
          <w:lang w:val="nn-NO"/>
        </w:rPr>
        <w:t>a</w:t>
      </w:r>
      <w:r w:rsidRPr="00E365FC">
        <w:rPr>
          <w:rFonts w:eastAsia="Times New Roman" w:cs="Calibri"/>
          <w:lang w:val="nn-NO"/>
        </w:rPr>
        <w:t>n</w:t>
      </w:r>
      <w:r w:rsidR="00DD0FB4" w:rsidRPr="00E365FC">
        <w:rPr>
          <w:rFonts w:eastAsia="Times New Roman" w:cs="Calibri"/>
          <w:lang w:val="nn-NO"/>
        </w:rPr>
        <w:t>for</w:t>
      </w:r>
      <w:r w:rsidRPr="00E365FC">
        <w:rPr>
          <w:rFonts w:eastAsia="Times New Roman" w:cs="Calibri"/>
          <w:lang w:val="nn-NO"/>
        </w:rPr>
        <w:t xml:space="preserve"> TSB</w:t>
      </w:r>
      <w:r w:rsidR="00DD0FB4" w:rsidRPr="00E365FC">
        <w:rPr>
          <w:rFonts w:eastAsia="Times New Roman" w:cs="Calibri"/>
          <w:lang w:val="nn-NO"/>
        </w:rPr>
        <w:t>,</w:t>
      </w:r>
      <w:r w:rsidRPr="00E365FC">
        <w:rPr>
          <w:lang w:val="nn-NO"/>
        </w:rPr>
        <w:t xml:space="preserve"> </w:t>
      </w:r>
      <w:r w:rsidR="00DD0FB4" w:rsidRPr="00E365FC">
        <w:rPr>
          <w:lang w:val="nn-NO"/>
        </w:rPr>
        <w:t xml:space="preserve">skal </w:t>
      </w:r>
      <w:r w:rsidRPr="00E365FC">
        <w:rPr>
          <w:lang w:val="nn-NO"/>
        </w:rPr>
        <w:t>invi</w:t>
      </w:r>
      <w:r w:rsidR="00F34F02" w:rsidRPr="00E365FC">
        <w:rPr>
          <w:lang w:val="nn-NO"/>
        </w:rPr>
        <w:t>ter</w:t>
      </w:r>
      <w:r w:rsidR="00DD0FB4" w:rsidRPr="00E365FC">
        <w:rPr>
          <w:lang w:val="nn-NO"/>
        </w:rPr>
        <w:t>a</w:t>
      </w:r>
      <w:r w:rsidR="00F34F02" w:rsidRPr="00E365FC">
        <w:rPr>
          <w:lang w:val="nn-NO"/>
        </w:rPr>
        <w:t>s</w:t>
      </w:r>
      <w:r w:rsidR="00DD0FB4" w:rsidRPr="00E365FC">
        <w:rPr>
          <w:lang w:val="nn-NO"/>
        </w:rPr>
        <w:t>t</w:t>
      </w:r>
      <w:r w:rsidR="00F34F02" w:rsidRPr="00E365FC">
        <w:rPr>
          <w:lang w:val="nn-NO"/>
        </w:rPr>
        <w:t xml:space="preserve"> til å foreslå kandidat</w:t>
      </w:r>
      <w:r w:rsidR="00DD0FB4" w:rsidRPr="00E365FC">
        <w:rPr>
          <w:lang w:val="nn-NO"/>
        </w:rPr>
        <w:t>a</w:t>
      </w:r>
      <w:r w:rsidR="00F34F02" w:rsidRPr="00E365FC">
        <w:rPr>
          <w:lang w:val="nn-NO"/>
        </w:rPr>
        <w:t xml:space="preserve">r. </w:t>
      </w:r>
      <w:r w:rsidR="00653D4C" w:rsidRPr="00E365FC">
        <w:rPr>
          <w:lang w:val="nn-NO"/>
        </w:rPr>
        <w:t>Fordi</w:t>
      </w:r>
      <w:r w:rsidR="00DD0FB4" w:rsidRPr="00E365FC">
        <w:rPr>
          <w:lang w:val="nn-NO"/>
        </w:rPr>
        <w:t xml:space="preserve"> eldre</w:t>
      </w:r>
      <w:r w:rsidR="00653D4C" w:rsidRPr="00E365FC">
        <w:rPr>
          <w:lang w:val="nn-NO"/>
        </w:rPr>
        <w:t xml:space="preserve"> har særlege behov,</w:t>
      </w:r>
      <w:r w:rsidR="00217B63" w:rsidRPr="00E365FC">
        <w:rPr>
          <w:lang w:val="nn-NO"/>
        </w:rPr>
        <w:t xml:space="preserve"> invitere</w:t>
      </w:r>
      <w:r w:rsidR="00DD0FB4" w:rsidRPr="00E365FC">
        <w:rPr>
          <w:lang w:val="nn-NO"/>
        </w:rPr>
        <w:t xml:space="preserve">r ein </w:t>
      </w:r>
      <w:r w:rsidR="00217B63" w:rsidRPr="00E365FC">
        <w:rPr>
          <w:lang w:val="nn-NO"/>
        </w:rPr>
        <w:t>som hov</w:t>
      </w:r>
      <w:r w:rsidR="00DD0FB4" w:rsidRPr="00E365FC">
        <w:rPr>
          <w:lang w:val="nn-NO"/>
        </w:rPr>
        <w:t>u</w:t>
      </w:r>
      <w:r w:rsidR="00217B63" w:rsidRPr="00E365FC">
        <w:rPr>
          <w:lang w:val="nn-NO"/>
        </w:rPr>
        <w:t>dregel Pensjonistforbundet.</w:t>
      </w:r>
    </w:p>
    <w:p w:rsidR="006C4742" w:rsidRPr="00E365FC" w:rsidRDefault="009B6133" w:rsidP="006F3205">
      <w:pPr>
        <w:ind w:left="284"/>
        <w:rPr>
          <w:color w:val="FF0000"/>
          <w:lang w:val="nn-NO"/>
        </w:rPr>
      </w:pPr>
      <w:r w:rsidRPr="00E365FC">
        <w:rPr>
          <w:lang w:val="nn-NO"/>
        </w:rPr>
        <w:t xml:space="preserve">Dersom </w:t>
      </w:r>
      <w:r w:rsidR="00DD0FB4" w:rsidRPr="00E365FC">
        <w:rPr>
          <w:lang w:val="nn-NO"/>
        </w:rPr>
        <w:t xml:space="preserve">dei </w:t>
      </w:r>
      <w:r w:rsidRPr="00E365FC">
        <w:rPr>
          <w:lang w:val="nn-NO"/>
        </w:rPr>
        <w:t>innkomne forslag</w:t>
      </w:r>
      <w:r w:rsidR="00DD0FB4" w:rsidRPr="00E365FC">
        <w:rPr>
          <w:lang w:val="nn-NO"/>
        </w:rPr>
        <w:t>a</w:t>
      </w:r>
      <w:r w:rsidRPr="00E365FC">
        <w:rPr>
          <w:lang w:val="nn-NO"/>
        </w:rPr>
        <w:t xml:space="preserve"> </w:t>
      </w:r>
      <w:r w:rsidR="00CF0323" w:rsidRPr="00E365FC">
        <w:rPr>
          <w:lang w:val="nn-NO"/>
        </w:rPr>
        <w:t>ikkje</w:t>
      </w:r>
      <w:r w:rsidRPr="00E365FC">
        <w:rPr>
          <w:lang w:val="nn-NO"/>
        </w:rPr>
        <w:t xml:space="preserve"> tilfredsstiller kriteri</w:t>
      </w:r>
      <w:r w:rsidR="00DD0FB4" w:rsidRPr="00E365FC">
        <w:rPr>
          <w:lang w:val="nn-NO"/>
        </w:rPr>
        <w:t>a</w:t>
      </w:r>
      <w:r w:rsidRPr="00E365FC">
        <w:rPr>
          <w:lang w:val="nn-NO"/>
        </w:rPr>
        <w:t xml:space="preserve"> for</w:t>
      </w:r>
      <w:r w:rsidR="00F20B1E" w:rsidRPr="00E365FC">
        <w:rPr>
          <w:lang w:val="nn-NO"/>
        </w:rPr>
        <w:t xml:space="preserve"> </w:t>
      </w:r>
      <w:r w:rsidR="00866900" w:rsidRPr="00E365FC">
        <w:rPr>
          <w:lang w:val="nn-NO"/>
        </w:rPr>
        <w:t>sam</w:t>
      </w:r>
      <w:r w:rsidR="00DD0FB4" w:rsidRPr="00E365FC">
        <w:rPr>
          <w:lang w:val="nn-NO"/>
        </w:rPr>
        <w:t>a</w:t>
      </w:r>
      <w:r w:rsidR="00866900" w:rsidRPr="00E365FC">
        <w:rPr>
          <w:lang w:val="nn-NO"/>
        </w:rPr>
        <w:t>nset</w:t>
      </w:r>
      <w:r w:rsidR="00DD0FB4" w:rsidRPr="00E365FC">
        <w:rPr>
          <w:lang w:val="nn-NO"/>
        </w:rPr>
        <w:t>j</w:t>
      </w:r>
      <w:r w:rsidR="00866900" w:rsidRPr="00E365FC">
        <w:rPr>
          <w:lang w:val="nn-NO"/>
        </w:rPr>
        <w:t>ing</w:t>
      </w:r>
      <w:r w:rsidR="00DD0FB4" w:rsidRPr="00E365FC">
        <w:rPr>
          <w:lang w:val="nn-NO"/>
        </w:rPr>
        <w:t>,</w:t>
      </w:r>
      <w:r w:rsidRPr="00E365FC">
        <w:rPr>
          <w:lang w:val="nn-NO"/>
        </w:rPr>
        <w:t xml:space="preserve"> kan </w:t>
      </w:r>
      <w:r w:rsidR="00DD0FB4" w:rsidRPr="00E365FC">
        <w:rPr>
          <w:lang w:val="nn-NO"/>
        </w:rPr>
        <w:t xml:space="preserve">ein spørje </w:t>
      </w:r>
      <w:r w:rsidRPr="00E365FC">
        <w:rPr>
          <w:lang w:val="nn-NO"/>
        </w:rPr>
        <w:t>andre organisasjon</w:t>
      </w:r>
      <w:r w:rsidR="00DD0FB4" w:rsidRPr="00E365FC">
        <w:rPr>
          <w:lang w:val="nn-NO"/>
        </w:rPr>
        <w:t>ar</w:t>
      </w:r>
      <w:r w:rsidRPr="00E365FC">
        <w:rPr>
          <w:lang w:val="nn-NO"/>
        </w:rPr>
        <w:t>.</w:t>
      </w:r>
      <w:r w:rsidR="00E85993" w:rsidRPr="00E365FC">
        <w:rPr>
          <w:color w:val="FF0000"/>
          <w:lang w:val="nn-NO"/>
        </w:rPr>
        <w:t xml:space="preserve"> </w:t>
      </w:r>
    </w:p>
    <w:p w:rsidR="00482F65" w:rsidRPr="00E365FC" w:rsidRDefault="00346B64" w:rsidP="006F3205">
      <w:pPr>
        <w:ind w:left="284"/>
        <w:rPr>
          <w:sz w:val="16"/>
          <w:szCs w:val="16"/>
          <w:lang w:val="nn-NO"/>
        </w:rPr>
      </w:pPr>
      <w:r w:rsidRPr="00E365FC">
        <w:rPr>
          <w:lang w:val="nn-NO"/>
        </w:rPr>
        <w:t>Det</w:t>
      </w:r>
      <w:r w:rsidR="00DD0FB4" w:rsidRPr="00E365FC">
        <w:rPr>
          <w:lang w:val="nn-NO"/>
        </w:rPr>
        <w:t xml:space="preserve"> må gje</w:t>
      </w:r>
      <w:r w:rsidR="006C4742" w:rsidRPr="00E365FC">
        <w:rPr>
          <w:lang w:val="nn-NO"/>
        </w:rPr>
        <w:t>r</w:t>
      </w:r>
      <w:r w:rsidR="00DD0FB4" w:rsidRPr="00E365FC">
        <w:rPr>
          <w:lang w:val="nn-NO"/>
        </w:rPr>
        <w:t>a</w:t>
      </w:r>
      <w:r w:rsidR="006C4742" w:rsidRPr="00E365FC">
        <w:rPr>
          <w:lang w:val="nn-NO"/>
        </w:rPr>
        <w:t>s</w:t>
      </w:r>
      <w:r w:rsidR="00DD0FB4" w:rsidRPr="00E365FC">
        <w:rPr>
          <w:lang w:val="nn-NO"/>
        </w:rPr>
        <w:t>t</w:t>
      </w:r>
      <w:r w:rsidR="006C4742" w:rsidRPr="00E365FC">
        <w:rPr>
          <w:lang w:val="nn-NO"/>
        </w:rPr>
        <w:t xml:space="preserve"> kjent at organisasjon</w:t>
      </w:r>
      <w:r w:rsidR="00DD0FB4" w:rsidRPr="00E365FC">
        <w:rPr>
          <w:lang w:val="nn-NO"/>
        </w:rPr>
        <w:t>a</w:t>
      </w:r>
      <w:r w:rsidR="006C4742" w:rsidRPr="00E365FC">
        <w:rPr>
          <w:lang w:val="nn-NO"/>
        </w:rPr>
        <w:t>ne må foreslå fle</w:t>
      </w:r>
      <w:r w:rsidR="00DD0FB4" w:rsidRPr="00E365FC">
        <w:rPr>
          <w:lang w:val="nn-NO"/>
        </w:rPr>
        <w:t>i</w:t>
      </w:r>
      <w:r w:rsidR="006C4742" w:rsidRPr="00E365FC">
        <w:rPr>
          <w:lang w:val="nn-NO"/>
        </w:rPr>
        <w:t>re kandidat</w:t>
      </w:r>
      <w:r w:rsidR="00DD0FB4" w:rsidRPr="00E365FC">
        <w:rPr>
          <w:lang w:val="nn-NO"/>
        </w:rPr>
        <w:t>a</w:t>
      </w:r>
      <w:r w:rsidR="006C4742" w:rsidRPr="00E365FC">
        <w:rPr>
          <w:lang w:val="nn-NO"/>
        </w:rPr>
        <w:t>r enn de</w:t>
      </w:r>
      <w:r w:rsidR="00DD0FB4" w:rsidRPr="00E365FC">
        <w:rPr>
          <w:lang w:val="nn-NO"/>
        </w:rPr>
        <w:t>i</w:t>
      </w:r>
      <w:r w:rsidR="006C4742" w:rsidRPr="00E365FC">
        <w:rPr>
          <w:lang w:val="nn-NO"/>
        </w:rPr>
        <w:t xml:space="preserve"> kan </w:t>
      </w:r>
      <w:r w:rsidR="00DD0FB4" w:rsidRPr="00E365FC">
        <w:rPr>
          <w:lang w:val="nn-NO"/>
        </w:rPr>
        <w:t>rek</w:t>
      </w:r>
      <w:r w:rsidR="006C4742" w:rsidRPr="00E365FC">
        <w:rPr>
          <w:lang w:val="nn-NO"/>
        </w:rPr>
        <w:t>ne</w:t>
      </w:r>
      <w:r w:rsidR="00DD0FB4" w:rsidRPr="00E365FC">
        <w:rPr>
          <w:lang w:val="nn-NO"/>
        </w:rPr>
        <w:t xml:space="preserve"> med</w:t>
      </w:r>
      <w:r w:rsidR="006C4742" w:rsidRPr="00E365FC">
        <w:rPr>
          <w:lang w:val="nn-NO"/>
        </w:rPr>
        <w:t xml:space="preserve"> å få inn i </w:t>
      </w:r>
      <w:r w:rsidR="00A97139" w:rsidRPr="00E365FC">
        <w:rPr>
          <w:lang w:val="nn-NO"/>
        </w:rPr>
        <w:t>utval</w:t>
      </w:r>
      <w:r w:rsidR="006C4742" w:rsidRPr="00E365FC">
        <w:rPr>
          <w:lang w:val="nn-NO"/>
        </w:rPr>
        <w:t>et.</w:t>
      </w:r>
      <w:r w:rsidR="002858B6" w:rsidRPr="00E365FC">
        <w:rPr>
          <w:lang w:val="nn-NO"/>
        </w:rPr>
        <w:br/>
      </w:r>
    </w:p>
    <w:p w:rsidR="00677003" w:rsidRPr="00E365FC" w:rsidRDefault="00BF21CE" w:rsidP="003F1FF9">
      <w:pPr>
        <w:pStyle w:val="Overskrift3"/>
        <w:numPr>
          <w:ilvl w:val="1"/>
          <w:numId w:val="3"/>
        </w:numPr>
        <w:rPr>
          <w:lang w:val="nn-NO"/>
        </w:rPr>
      </w:pPr>
      <w:bookmarkStart w:id="16" w:name="_Toc476138294"/>
      <w:r w:rsidRPr="00E365FC">
        <w:rPr>
          <w:lang w:val="nn-NO"/>
        </w:rPr>
        <w:t>Oppnemning</w:t>
      </w:r>
      <w:bookmarkEnd w:id="16"/>
    </w:p>
    <w:p w:rsidR="00985461" w:rsidRPr="00E365FC" w:rsidRDefault="00985461" w:rsidP="006F3205">
      <w:pPr>
        <w:ind w:left="284"/>
        <w:rPr>
          <w:lang w:val="nn-NO"/>
        </w:rPr>
      </w:pPr>
      <w:r w:rsidRPr="00E365FC">
        <w:rPr>
          <w:lang w:val="nn-NO"/>
        </w:rPr>
        <w:t xml:space="preserve">Styret i </w:t>
      </w:r>
      <w:r w:rsidR="00CF0323" w:rsidRPr="00E365FC">
        <w:rPr>
          <w:lang w:val="nn-NO"/>
        </w:rPr>
        <w:t>helseføretak</w:t>
      </w:r>
      <w:r w:rsidRPr="00E365FC">
        <w:rPr>
          <w:lang w:val="nn-NO"/>
        </w:rPr>
        <w:t xml:space="preserve">et </w:t>
      </w:r>
      <w:r w:rsidR="003E71DD" w:rsidRPr="00E365FC">
        <w:rPr>
          <w:lang w:val="nn-NO"/>
        </w:rPr>
        <w:t>opp</w:t>
      </w:r>
      <w:r w:rsidR="006D45AB" w:rsidRPr="00E365FC">
        <w:rPr>
          <w:lang w:val="nn-NO"/>
        </w:rPr>
        <w:t xml:space="preserve">nemner </w:t>
      </w:r>
      <w:r w:rsidRPr="00E365FC">
        <w:rPr>
          <w:lang w:val="nn-NO"/>
        </w:rPr>
        <w:t>medlemme</w:t>
      </w:r>
      <w:r w:rsidR="00E109E0" w:rsidRPr="00E365FC">
        <w:rPr>
          <w:lang w:val="nn-NO"/>
        </w:rPr>
        <w:t>ne i brukarutvalet</w:t>
      </w:r>
      <w:r w:rsidRPr="00E365FC">
        <w:rPr>
          <w:lang w:val="nn-NO"/>
        </w:rPr>
        <w:t xml:space="preserve">, </w:t>
      </w:r>
      <w:r w:rsidR="00E109E0" w:rsidRPr="00E365FC">
        <w:rPr>
          <w:lang w:val="nn-NO"/>
        </w:rPr>
        <w:t>inkludert</w:t>
      </w:r>
      <w:r w:rsidRPr="00E365FC">
        <w:rPr>
          <w:lang w:val="nn-NO"/>
        </w:rPr>
        <w:t xml:space="preserve"> le</w:t>
      </w:r>
      <w:r w:rsidR="00E109E0" w:rsidRPr="00E365FC">
        <w:rPr>
          <w:lang w:val="nn-NO"/>
        </w:rPr>
        <w:t>iaren</w:t>
      </w:r>
      <w:r w:rsidRPr="00E365FC">
        <w:rPr>
          <w:lang w:val="nn-NO"/>
        </w:rPr>
        <w:t xml:space="preserve"> og nestle</w:t>
      </w:r>
      <w:r w:rsidR="00E109E0" w:rsidRPr="00E365FC">
        <w:rPr>
          <w:lang w:val="nn-NO"/>
        </w:rPr>
        <w:t>ia</w:t>
      </w:r>
      <w:r w:rsidRPr="00E365FC">
        <w:rPr>
          <w:lang w:val="nn-NO"/>
        </w:rPr>
        <w:t>r</w:t>
      </w:r>
      <w:r w:rsidR="00E109E0" w:rsidRPr="00E365FC">
        <w:rPr>
          <w:lang w:val="nn-NO"/>
        </w:rPr>
        <w:t>en</w:t>
      </w:r>
      <w:r w:rsidRPr="00E365FC">
        <w:rPr>
          <w:lang w:val="nn-NO"/>
        </w:rPr>
        <w:t xml:space="preserve">, etter innstilling </w:t>
      </w:r>
      <w:r w:rsidR="00CF0323" w:rsidRPr="00E365FC">
        <w:rPr>
          <w:lang w:val="nn-NO"/>
        </w:rPr>
        <w:t>frå</w:t>
      </w:r>
      <w:r w:rsidRPr="00E365FC">
        <w:rPr>
          <w:lang w:val="nn-NO"/>
        </w:rPr>
        <w:t xml:space="preserve"> administrer</w:t>
      </w:r>
      <w:r w:rsidR="00E109E0" w:rsidRPr="00E365FC">
        <w:rPr>
          <w:lang w:val="nn-NO"/>
        </w:rPr>
        <w:t>a</w:t>
      </w:r>
      <w:r w:rsidRPr="00E365FC">
        <w:rPr>
          <w:lang w:val="nn-NO"/>
        </w:rPr>
        <w:t>nde direktør</w:t>
      </w:r>
      <w:r w:rsidR="00866900" w:rsidRPr="00E365FC">
        <w:rPr>
          <w:lang w:val="nn-NO"/>
        </w:rPr>
        <w:t xml:space="preserve"> på grunnlag av innsende forslag</w:t>
      </w:r>
      <w:r w:rsidR="000A02F1" w:rsidRPr="00E365FC">
        <w:rPr>
          <w:lang w:val="nn-NO"/>
        </w:rPr>
        <w:t xml:space="preserve"> </w:t>
      </w:r>
      <w:r w:rsidR="00CF0323" w:rsidRPr="00E365FC">
        <w:rPr>
          <w:lang w:val="nn-NO"/>
        </w:rPr>
        <w:t>frå</w:t>
      </w:r>
      <w:r w:rsidR="000A02F1" w:rsidRPr="00E365FC">
        <w:rPr>
          <w:lang w:val="nn-NO"/>
        </w:rPr>
        <w:t xml:space="preserve"> pasientorganisasjon</w:t>
      </w:r>
      <w:r w:rsidR="00E109E0" w:rsidRPr="00E365FC">
        <w:rPr>
          <w:lang w:val="nn-NO"/>
        </w:rPr>
        <w:t>a</w:t>
      </w:r>
      <w:r w:rsidR="000A02F1" w:rsidRPr="00E365FC">
        <w:rPr>
          <w:lang w:val="nn-NO"/>
        </w:rPr>
        <w:t>ne.</w:t>
      </w:r>
    </w:p>
    <w:p w:rsidR="00E40115" w:rsidRPr="00E365FC" w:rsidRDefault="00E40115" w:rsidP="006F3205">
      <w:pPr>
        <w:ind w:left="284"/>
        <w:rPr>
          <w:lang w:val="nn-NO"/>
        </w:rPr>
      </w:pPr>
      <w:r w:rsidRPr="00E365FC">
        <w:rPr>
          <w:lang w:val="nn-NO"/>
        </w:rPr>
        <w:br/>
      </w:r>
      <w:r w:rsidR="00866900" w:rsidRPr="00E365FC">
        <w:rPr>
          <w:lang w:val="nn-NO"/>
        </w:rPr>
        <w:t xml:space="preserve">God dialog mellom </w:t>
      </w:r>
      <w:r w:rsidR="00CF0323" w:rsidRPr="00E365FC">
        <w:rPr>
          <w:lang w:val="nn-NO"/>
        </w:rPr>
        <w:t>helseføretak</w:t>
      </w:r>
      <w:r w:rsidR="00866900" w:rsidRPr="00E365FC">
        <w:rPr>
          <w:lang w:val="nn-NO"/>
        </w:rPr>
        <w:t>et og organisasjon</w:t>
      </w:r>
      <w:r w:rsidR="002468C6" w:rsidRPr="00E365FC">
        <w:rPr>
          <w:lang w:val="nn-NO"/>
        </w:rPr>
        <w:t>a</w:t>
      </w:r>
      <w:r w:rsidR="00866900" w:rsidRPr="00E365FC">
        <w:rPr>
          <w:lang w:val="nn-NO"/>
        </w:rPr>
        <w:t>ne</w:t>
      </w:r>
      <w:r w:rsidR="002468C6" w:rsidRPr="00E365FC">
        <w:rPr>
          <w:lang w:val="nn-NO"/>
        </w:rPr>
        <w:t xml:space="preserve"> blir</w:t>
      </w:r>
      <w:r w:rsidR="00866900" w:rsidRPr="00E365FC">
        <w:rPr>
          <w:lang w:val="nn-NO"/>
        </w:rPr>
        <w:t xml:space="preserve"> sikr</w:t>
      </w:r>
      <w:r w:rsidR="002468C6" w:rsidRPr="00E365FC">
        <w:rPr>
          <w:lang w:val="nn-NO"/>
        </w:rPr>
        <w:t>a</w:t>
      </w:r>
      <w:r w:rsidR="00866900" w:rsidRPr="00E365FC">
        <w:rPr>
          <w:lang w:val="nn-NO"/>
        </w:rPr>
        <w:t xml:space="preserve"> i nominasjon</w:t>
      </w:r>
      <w:r w:rsidR="000A02F1" w:rsidRPr="00E365FC">
        <w:rPr>
          <w:lang w:val="nn-NO"/>
        </w:rPr>
        <w:t>s-</w:t>
      </w:r>
      <w:r w:rsidR="00866900" w:rsidRPr="00E365FC">
        <w:rPr>
          <w:lang w:val="nn-NO"/>
        </w:rPr>
        <w:t xml:space="preserve"> og oppne</w:t>
      </w:r>
      <w:r w:rsidR="002468C6" w:rsidRPr="00E365FC">
        <w:rPr>
          <w:lang w:val="nn-NO"/>
        </w:rPr>
        <w:t>m</w:t>
      </w:r>
      <w:r w:rsidR="00866900" w:rsidRPr="00E365FC">
        <w:rPr>
          <w:lang w:val="nn-NO"/>
        </w:rPr>
        <w:t>ningsprosessen. Organisasjon</w:t>
      </w:r>
      <w:r w:rsidR="002468C6" w:rsidRPr="00E365FC">
        <w:rPr>
          <w:lang w:val="nn-NO"/>
        </w:rPr>
        <w:t>a</w:t>
      </w:r>
      <w:r w:rsidR="00866900" w:rsidRPr="00E365FC">
        <w:rPr>
          <w:lang w:val="nn-NO"/>
        </w:rPr>
        <w:t>ne som foreslår kandidat</w:t>
      </w:r>
      <w:r w:rsidR="002468C6" w:rsidRPr="00E365FC">
        <w:rPr>
          <w:lang w:val="nn-NO"/>
        </w:rPr>
        <w:t>a</w:t>
      </w:r>
      <w:r w:rsidR="00866900" w:rsidRPr="00E365FC">
        <w:rPr>
          <w:lang w:val="nn-NO"/>
        </w:rPr>
        <w:t>r</w:t>
      </w:r>
      <w:r w:rsidR="002468C6" w:rsidRPr="00E365FC">
        <w:rPr>
          <w:lang w:val="nn-NO"/>
        </w:rPr>
        <w:t>,</w:t>
      </w:r>
      <w:r w:rsidR="00866900" w:rsidRPr="00E365FC">
        <w:rPr>
          <w:lang w:val="nn-NO"/>
        </w:rPr>
        <w:t xml:space="preserve"> skal opp</w:t>
      </w:r>
      <w:r w:rsidR="002468C6" w:rsidRPr="00E365FC">
        <w:rPr>
          <w:lang w:val="nn-NO"/>
        </w:rPr>
        <w:t>modast</w:t>
      </w:r>
      <w:r w:rsidR="00866900" w:rsidRPr="00E365FC">
        <w:rPr>
          <w:lang w:val="nn-NO"/>
        </w:rPr>
        <w:t xml:space="preserve"> </w:t>
      </w:r>
      <w:r w:rsidR="00F179E6" w:rsidRPr="00E365FC">
        <w:rPr>
          <w:lang w:val="nn-NO"/>
        </w:rPr>
        <w:t>om</w:t>
      </w:r>
      <w:r w:rsidR="00866900" w:rsidRPr="00E365FC">
        <w:rPr>
          <w:lang w:val="nn-NO"/>
        </w:rPr>
        <w:t xml:space="preserve"> å sende informasjon om relevant formal- og realkompetanse</w:t>
      </w:r>
      <w:r w:rsidR="00F20B1E" w:rsidRPr="00E365FC">
        <w:rPr>
          <w:lang w:val="nn-NO"/>
        </w:rPr>
        <w:t>.</w:t>
      </w:r>
      <w:r w:rsidR="00866900" w:rsidRPr="00E365FC">
        <w:rPr>
          <w:lang w:val="nn-NO"/>
        </w:rPr>
        <w:t xml:space="preserve"> </w:t>
      </w:r>
      <w:r w:rsidRPr="00E365FC">
        <w:rPr>
          <w:lang w:val="nn-NO"/>
        </w:rPr>
        <w:t xml:space="preserve">Bakgrunnssjekk gjennom innsend informasjon </w:t>
      </w:r>
      <w:r w:rsidR="008D1784" w:rsidRPr="00E365FC">
        <w:rPr>
          <w:lang w:val="nn-NO"/>
        </w:rPr>
        <w:t>og eventuelt intervju</w:t>
      </w:r>
      <w:r w:rsidR="002468C6" w:rsidRPr="00E365FC">
        <w:rPr>
          <w:lang w:val="nn-NO"/>
        </w:rPr>
        <w:t xml:space="preserve"> danna</w:t>
      </w:r>
      <w:r w:rsidRPr="00E365FC">
        <w:rPr>
          <w:lang w:val="nn-NO"/>
        </w:rPr>
        <w:t>r grunnlaget for utv</w:t>
      </w:r>
      <w:r w:rsidR="002468C6" w:rsidRPr="00E365FC">
        <w:rPr>
          <w:lang w:val="nn-NO"/>
        </w:rPr>
        <w:t>eljinga</w:t>
      </w:r>
      <w:r w:rsidR="008D1784" w:rsidRPr="00E365FC">
        <w:rPr>
          <w:lang w:val="nn-NO"/>
        </w:rPr>
        <w:t>.</w:t>
      </w:r>
      <w:r w:rsidRPr="00E365FC">
        <w:rPr>
          <w:lang w:val="nn-NO"/>
        </w:rPr>
        <w:t xml:space="preserve"> </w:t>
      </w:r>
    </w:p>
    <w:p w:rsidR="00E40115" w:rsidRPr="00E365FC" w:rsidRDefault="00E40115" w:rsidP="003F1FF9">
      <w:pPr>
        <w:pStyle w:val="Overskrift3"/>
        <w:numPr>
          <w:ilvl w:val="1"/>
          <w:numId w:val="3"/>
        </w:numPr>
        <w:rPr>
          <w:rFonts w:eastAsia="Times New Roman" w:cs="Calibri"/>
          <w:lang w:val="nn-NO"/>
        </w:rPr>
      </w:pPr>
      <w:bookmarkStart w:id="17" w:name="_Toc476138295"/>
      <w:r w:rsidRPr="00E365FC">
        <w:rPr>
          <w:lang w:val="nn-NO"/>
        </w:rPr>
        <w:t>Arbeids</w:t>
      </w:r>
      <w:r w:rsidR="00A97139" w:rsidRPr="00E365FC">
        <w:rPr>
          <w:lang w:val="nn-NO"/>
        </w:rPr>
        <w:t>utval</w:t>
      </w:r>
      <w:bookmarkEnd w:id="17"/>
    </w:p>
    <w:p w:rsidR="00677003" w:rsidRPr="00E365FC" w:rsidRDefault="00677003" w:rsidP="006F3205">
      <w:pPr>
        <w:ind w:left="284"/>
        <w:rPr>
          <w:rFonts w:eastAsia="Times New Roman"/>
          <w:lang w:val="nn-NO"/>
        </w:rPr>
      </w:pPr>
      <w:r w:rsidRPr="00E365FC">
        <w:rPr>
          <w:rFonts w:eastAsia="Times New Roman"/>
          <w:lang w:val="nn-NO"/>
        </w:rPr>
        <w:t xml:space="preserve">Det </w:t>
      </w:r>
      <w:r w:rsidR="009F2AC5" w:rsidRPr="00E365FC">
        <w:rPr>
          <w:rFonts w:eastAsia="Times New Roman"/>
          <w:lang w:val="nn-NO"/>
        </w:rPr>
        <w:t xml:space="preserve">bør </w:t>
      </w:r>
      <w:r w:rsidRPr="00E365FC">
        <w:rPr>
          <w:rFonts w:eastAsia="Times New Roman"/>
          <w:lang w:val="nn-NO"/>
        </w:rPr>
        <w:t>etabler</w:t>
      </w:r>
      <w:r w:rsidR="00351A0F" w:rsidRPr="00E365FC">
        <w:rPr>
          <w:rFonts w:eastAsia="Times New Roman"/>
          <w:lang w:val="nn-NO"/>
        </w:rPr>
        <w:t>a</w:t>
      </w:r>
      <w:r w:rsidRPr="00E365FC">
        <w:rPr>
          <w:rFonts w:eastAsia="Times New Roman"/>
          <w:lang w:val="nn-NO"/>
        </w:rPr>
        <w:t>s</w:t>
      </w:r>
      <w:r w:rsidR="00351A0F" w:rsidRPr="00E365FC">
        <w:rPr>
          <w:rFonts w:eastAsia="Times New Roman"/>
          <w:lang w:val="nn-NO"/>
        </w:rPr>
        <w:t>t</w:t>
      </w:r>
      <w:r w:rsidRPr="00E365FC">
        <w:rPr>
          <w:rFonts w:eastAsia="Times New Roman"/>
          <w:lang w:val="nn-NO"/>
        </w:rPr>
        <w:t xml:space="preserve"> arbeids</w:t>
      </w:r>
      <w:r w:rsidR="00A97139" w:rsidRPr="00E365FC">
        <w:rPr>
          <w:rFonts w:eastAsia="Times New Roman"/>
          <w:lang w:val="nn-NO"/>
        </w:rPr>
        <w:t>utval</w:t>
      </w:r>
      <w:r w:rsidR="00412B14" w:rsidRPr="00E365FC">
        <w:rPr>
          <w:rFonts w:eastAsia="Times New Roman"/>
          <w:lang w:val="nn-NO"/>
        </w:rPr>
        <w:t xml:space="preserve"> på inntil fire person</w:t>
      </w:r>
      <w:r w:rsidR="00351A0F" w:rsidRPr="00E365FC">
        <w:rPr>
          <w:rFonts w:eastAsia="Times New Roman"/>
          <w:lang w:val="nn-NO"/>
        </w:rPr>
        <w:t>a</w:t>
      </w:r>
      <w:r w:rsidR="00866900" w:rsidRPr="00E365FC">
        <w:rPr>
          <w:rFonts w:eastAsia="Times New Roman"/>
          <w:lang w:val="nn-NO"/>
        </w:rPr>
        <w:t>r</w:t>
      </w:r>
      <w:r w:rsidR="00351A0F" w:rsidRPr="00E365FC">
        <w:rPr>
          <w:rFonts w:eastAsia="Times New Roman"/>
          <w:lang w:val="nn-NO"/>
        </w:rPr>
        <w:t xml:space="preserve"> – det må minst bestå av </w:t>
      </w:r>
      <w:r w:rsidRPr="00E365FC">
        <w:rPr>
          <w:rFonts w:eastAsia="Times New Roman"/>
          <w:lang w:val="nn-NO"/>
        </w:rPr>
        <w:t>le</w:t>
      </w:r>
      <w:r w:rsidR="00351A0F" w:rsidRPr="00E365FC">
        <w:rPr>
          <w:rFonts w:eastAsia="Times New Roman"/>
          <w:lang w:val="nn-NO"/>
        </w:rPr>
        <w:t>ia</w:t>
      </w:r>
      <w:r w:rsidRPr="00E365FC">
        <w:rPr>
          <w:rFonts w:eastAsia="Times New Roman"/>
          <w:lang w:val="nn-NO"/>
        </w:rPr>
        <w:t>r</w:t>
      </w:r>
      <w:r w:rsidR="00351A0F" w:rsidRPr="00E365FC">
        <w:rPr>
          <w:rFonts w:eastAsia="Times New Roman"/>
          <w:lang w:val="nn-NO"/>
        </w:rPr>
        <w:t>en</w:t>
      </w:r>
      <w:r w:rsidRPr="00E365FC">
        <w:rPr>
          <w:rFonts w:eastAsia="Times New Roman"/>
          <w:lang w:val="nn-NO"/>
        </w:rPr>
        <w:t xml:space="preserve"> og nestle</w:t>
      </w:r>
      <w:r w:rsidR="00351A0F" w:rsidRPr="00E365FC">
        <w:rPr>
          <w:rFonts w:eastAsia="Times New Roman"/>
          <w:lang w:val="nn-NO"/>
        </w:rPr>
        <w:t>ia</w:t>
      </w:r>
      <w:r w:rsidRPr="00E365FC">
        <w:rPr>
          <w:rFonts w:eastAsia="Times New Roman"/>
          <w:lang w:val="nn-NO"/>
        </w:rPr>
        <w:t>r</w:t>
      </w:r>
      <w:r w:rsidR="00351A0F" w:rsidRPr="00E365FC">
        <w:rPr>
          <w:rFonts w:eastAsia="Times New Roman"/>
          <w:lang w:val="nn-NO"/>
        </w:rPr>
        <w:t xml:space="preserve">en – </w:t>
      </w:r>
      <w:r w:rsidRPr="00E365FC">
        <w:rPr>
          <w:rFonts w:eastAsia="Times New Roman"/>
          <w:lang w:val="nn-NO"/>
        </w:rPr>
        <w:t>som</w:t>
      </w:r>
      <w:r w:rsidR="004B1389" w:rsidRPr="00E365FC">
        <w:rPr>
          <w:rFonts w:eastAsia="Times New Roman"/>
          <w:lang w:val="nn-NO"/>
        </w:rPr>
        <w:t xml:space="preserve"> </w:t>
      </w:r>
      <w:r w:rsidR="008D1784" w:rsidRPr="00E365FC">
        <w:rPr>
          <w:rFonts w:eastAsia="Times New Roman"/>
          <w:lang w:val="nn-NO"/>
        </w:rPr>
        <w:t>sam</w:t>
      </w:r>
      <w:r w:rsidR="00351A0F" w:rsidRPr="00E365FC">
        <w:rPr>
          <w:rFonts w:eastAsia="Times New Roman"/>
          <w:lang w:val="nn-NO"/>
        </w:rPr>
        <w:t>a</w:t>
      </w:r>
      <w:r w:rsidR="008D1784" w:rsidRPr="00E365FC">
        <w:rPr>
          <w:rFonts w:eastAsia="Times New Roman"/>
          <w:lang w:val="nn-NO"/>
        </w:rPr>
        <w:t xml:space="preserve">n med administrasjonen </w:t>
      </w:r>
      <w:r w:rsidR="004B1389" w:rsidRPr="00E365FC">
        <w:rPr>
          <w:rFonts w:eastAsia="Times New Roman"/>
          <w:lang w:val="nn-NO"/>
        </w:rPr>
        <w:t>skal ha sær</w:t>
      </w:r>
      <w:r w:rsidR="00351A0F" w:rsidRPr="00E365FC">
        <w:rPr>
          <w:rFonts w:eastAsia="Times New Roman"/>
          <w:lang w:val="nn-NO"/>
        </w:rPr>
        <w:t>leg</w:t>
      </w:r>
      <w:r w:rsidR="004B1389" w:rsidRPr="00E365FC">
        <w:rPr>
          <w:rFonts w:eastAsia="Times New Roman"/>
          <w:lang w:val="nn-NO"/>
        </w:rPr>
        <w:t xml:space="preserve"> ansvar for</w:t>
      </w:r>
      <w:r w:rsidR="00E50EE7" w:rsidRPr="00E365FC">
        <w:rPr>
          <w:rFonts w:eastAsia="Times New Roman"/>
          <w:lang w:val="nn-NO"/>
        </w:rPr>
        <w:t xml:space="preserve"> å f</w:t>
      </w:r>
      <w:r w:rsidR="00351A0F" w:rsidRPr="00E365FC">
        <w:rPr>
          <w:rFonts w:eastAsia="Times New Roman"/>
          <w:lang w:val="nn-NO"/>
        </w:rPr>
        <w:t>ø</w:t>
      </w:r>
      <w:r w:rsidR="00E50EE7" w:rsidRPr="00E365FC">
        <w:rPr>
          <w:rFonts w:eastAsia="Times New Roman"/>
          <w:lang w:val="nn-NO"/>
        </w:rPr>
        <w:t>r</w:t>
      </w:r>
      <w:r w:rsidR="00351A0F" w:rsidRPr="00E365FC">
        <w:rPr>
          <w:rFonts w:eastAsia="Times New Roman"/>
          <w:lang w:val="nn-NO"/>
        </w:rPr>
        <w:t>ebu</w:t>
      </w:r>
      <w:r w:rsidR="00E50EE7" w:rsidRPr="00E365FC">
        <w:rPr>
          <w:rFonts w:eastAsia="Times New Roman"/>
          <w:lang w:val="nn-NO"/>
        </w:rPr>
        <w:t xml:space="preserve"> sakslister til </w:t>
      </w:r>
      <w:r w:rsidR="00A97139" w:rsidRPr="00E365FC">
        <w:rPr>
          <w:rFonts w:eastAsia="Times New Roman"/>
          <w:lang w:val="nn-NO"/>
        </w:rPr>
        <w:t>utval</w:t>
      </w:r>
      <w:r w:rsidR="00E50EE7" w:rsidRPr="00E365FC">
        <w:rPr>
          <w:rFonts w:eastAsia="Times New Roman"/>
          <w:lang w:val="nn-NO"/>
        </w:rPr>
        <w:t>smøt</w:t>
      </w:r>
      <w:r w:rsidR="00351A0F" w:rsidRPr="00E365FC">
        <w:rPr>
          <w:rFonts w:eastAsia="Times New Roman"/>
          <w:lang w:val="nn-NO"/>
        </w:rPr>
        <w:t xml:space="preserve">a og </w:t>
      </w:r>
      <w:r w:rsidR="004B1389" w:rsidRPr="00E365FC">
        <w:rPr>
          <w:rFonts w:eastAsia="Times New Roman"/>
          <w:lang w:val="nn-NO"/>
        </w:rPr>
        <w:t>s</w:t>
      </w:r>
      <w:r w:rsidRPr="00E365FC">
        <w:rPr>
          <w:rFonts w:eastAsia="Times New Roman"/>
          <w:lang w:val="nn-NO"/>
        </w:rPr>
        <w:t xml:space="preserve">ikre </w:t>
      </w:r>
      <w:r w:rsidR="00CF0323" w:rsidRPr="00E365FC">
        <w:rPr>
          <w:rFonts w:eastAsia="Times New Roman"/>
          <w:lang w:val="nn-NO"/>
        </w:rPr>
        <w:t>brukarmedverknad</w:t>
      </w:r>
      <w:r w:rsidR="006D45AB" w:rsidRPr="00E365FC">
        <w:rPr>
          <w:rFonts w:eastAsia="Times New Roman"/>
          <w:lang w:val="nn-NO"/>
        </w:rPr>
        <w:t xml:space="preserve"> </w:t>
      </w:r>
      <w:r w:rsidR="004B1389" w:rsidRPr="00E365FC">
        <w:rPr>
          <w:rFonts w:eastAsia="Times New Roman"/>
          <w:lang w:val="nn-NO"/>
        </w:rPr>
        <w:t xml:space="preserve">i aktuelle saker mellom ordinære møte i </w:t>
      </w:r>
      <w:r w:rsidR="00707D1F" w:rsidRPr="00E365FC">
        <w:rPr>
          <w:rFonts w:eastAsia="Times New Roman"/>
          <w:lang w:val="nn-NO"/>
        </w:rPr>
        <w:t>brukarutval</w:t>
      </w:r>
      <w:r w:rsidR="004B1389" w:rsidRPr="00E365FC">
        <w:rPr>
          <w:rFonts w:eastAsia="Times New Roman"/>
          <w:lang w:val="nn-NO"/>
        </w:rPr>
        <w:t>et.</w:t>
      </w:r>
      <w:r w:rsidR="00E50EE7" w:rsidRPr="00E365FC">
        <w:rPr>
          <w:rFonts w:eastAsia="Times New Roman"/>
          <w:lang w:val="nn-NO"/>
        </w:rPr>
        <w:t xml:space="preserve"> </w:t>
      </w:r>
      <w:r w:rsidR="00351A0F" w:rsidRPr="00E365FC">
        <w:rPr>
          <w:rFonts w:eastAsia="Times New Roman"/>
          <w:lang w:val="nn-NO"/>
        </w:rPr>
        <w:t xml:space="preserve">Brukarutvalet </w:t>
      </w:r>
      <w:r w:rsidR="00E50EE7" w:rsidRPr="00E365FC">
        <w:rPr>
          <w:rFonts w:eastAsia="Times New Roman"/>
          <w:lang w:val="nn-NO"/>
        </w:rPr>
        <w:t>utarbeid</w:t>
      </w:r>
      <w:r w:rsidR="00351A0F" w:rsidRPr="00E365FC">
        <w:rPr>
          <w:rFonts w:eastAsia="Times New Roman"/>
          <w:lang w:val="nn-NO"/>
        </w:rPr>
        <w:t>er</w:t>
      </w:r>
      <w:r w:rsidR="00E50EE7" w:rsidRPr="00E365FC">
        <w:rPr>
          <w:rFonts w:eastAsia="Times New Roman"/>
          <w:lang w:val="nn-NO"/>
        </w:rPr>
        <w:t xml:space="preserve"> og vedt</w:t>
      </w:r>
      <w:r w:rsidR="00351A0F" w:rsidRPr="00E365FC">
        <w:rPr>
          <w:rFonts w:eastAsia="Times New Roman"/>
          <w:lang w:val="nn-NO"/>
        </w:rPr>
        <w:t>ek mandat for arbeidsutvalet</w:t>
      </w:r>
      <w:r w:rsidR="00E50EE7" w:rsidRPr="00E365FC">
        <w:rPr>
          <w:rFonts w:eastAsia="Times New Roman"/>
          <w:lang w:val="nn-NO"/>
        </w:rPr>
        <w:t xml:space="preserve">. </w:t>
      </w:r>
    </w:p>
    <w:p w:rsidR="0022597C" w:rsidRPr="00E365FC" w:rsidRDefault="0022597C" w:rsidP="003F1FF9">
      <w:pPr>
        <w:pStyle w:val="Overskrift2"/>
        <w:numPr>
          <w:ilvl w:val="0"/>
          <w:numId w:val="3"/>
        </w:numPr>
        <w:rPr>
          <w:lang w:val="nn-NO"/>
        </w:rPr>
      </w:pPr>
      <w:bookmarkStart w:id="18" w:name="_Toc476138296"/>
      <w:r w:rsidRPr="00E365FC">
        <w:rPr>
          <w:lang w:val="nn-NO"/>
        </w:rPr>
        <w:t>Arbeidsform og administrasjon</w:t>
      </w:r>
      <w:bookmarkEnd w:id="18"/>
    </w:p>
    <w:p w:rsidR="00C6335F" w:rsidRPr="00E365FC" w:rsidRDefault="00825CBD" w:rsidP="000B0E54">
      <w:pPr>
        <w:ind w:left="360"/>
        <w:rPr>
          <w:lang w:val="nn-NO"/>
        </w:rPr>
      </w:pPr>
      <w:r w:rsidRPr="00E365FC">
        <w:rPr>
          <w:lang w:val="nn-NO"/>
        </w:rPr>
        <w:t>Brukarutvalet s</w:t>
      </w:r>
      <w:r w:rsidR="0022597C" w:rsidRPr="00E365FC">
        <w:rPr>
          <w:lang w:val="nn-NO"/>
        </w:rPr>
        <w:t xml:space="preserve">kal </w:t>
      </w:r>
      <w:r w:rsidRPr="00E365FC">
        <w:rPr>
          <w:lang w:val="nn-NO"/>
        </w:rPr>
        <w:t>ha</w:t>
      </w:r>
      <w:r w:rsidR="0022597C" w:rsidRPr="00E365FC">
        <w:rPr>
          <w:lang w:val="nn-NO"/>
        </w:rPr>
        <w:t xml:space="preserve"> e</w:t>
      </w:r>
      <w:r w:rsidR="007F3778" w:rsidRPr="00E365FC">
        <w:rPr>
          <w:lang w:val="nn-NO"/>
        </w:rPr>
        <w:t>i</w:t>
      </w:r>
      <w:r w:rsidR="0022597C" w:rsidRPr="00E365FC">
        <w:rPr>
          <w:lang w:val="nn-NO"/>
        </w:rPr>
        <w:t xml:space="preserve"> god arbeidsform og </w:t>
      </w:r>
      <w:r w:rsidR="007F3778" w:rsidRPr="00E365FC">
        <w:rPr>
          <w:lang w:val="nn-NO"/>
        </w:rPr>
        <w:t>nok</w:t>
      </w:r>
      <w:r w:rsidR="0022597C" w:rsidRPr="00E365FC">
        <w:rPr>
          <w:lang w:val="nn-NO"/>
        </w:rPr>
        <w:t xml:space="preserve"> sekretari</w:t>
      </w:r>
      <w:r w:rsidRPr="00E365FC">
        <w:rPr>
          <w:lang w:val="nn-NO"/>
        </w:rPr>
        <w:t>atsfunksjon</w:t>
      </w:r>
      <w:r w:rsidR="00FF1987" w:rsidRPr="00E365FC">
        <w:rPr>
          <w:lang w:val="nn-NO"/>
        </w:rPr>
        <w:t xml:space="preserve">. </w:t>
      </w:r>
    </w:p>
    <w:p w:rsidR="0022597C" w:rsidRPr="00E365FC" w:rsidRDefault="00707D1F" w:rsidP="003F1FF9">
      <w:pPr>
        <w:pStyle w:val="Listeavsnitt"/>
        <w:numPr>
          <w:ilvl w:val="0"/>
          <w:numId w:val="9"/>
        </w:numPr>
        <w:rPr>
          <w:lang w:val="nn-NO"/>
        </w:rPr>
      </w:pPr>
      <w:r w:rsidRPr="00E365FC">
        <w:rPr>
          <w:lang w:val="nn-NO"/>
        </w:rPr>
        <w:t>Brukarutval</w:t>
      </w:r>
      <w:r w:rsidR="00A30437" w:rsidRPr="00E365FC">
        <w:rPr>
          <w:lang w:val="nn-NO"/>
        </w:rPr>
        <w:t>smøt</w:t>
      </w:r>
      <w:r w:rsidR="007F3778" w:rsidRPr="00E365FC">
        <w:rPr>
          <w:lang w:val="nn-NO"/>
        </w:rPr>
        <w:t>a skal</w:t>
      </w:r>
      <w:r w:rsidR="0022597C" w:rsidRPr="00E365FC">
        <w:rPr>
          <w:lang w:val="nn-NO"/>
        </w:rPr>
        <w:t xml:space="preserve"> le</w:t>
      </w:r>
      <w:r w:rsidR="007F3778" w:rsidRPr="00E365FC">
        <w:rPr>
          <w:lang w:val="nn-NO"/>
        </w:rPr>
        <w:t>iast</w:t>
      </w:r>
      <w:r w:rsidR="0022597C" w:rsidRPr="00E365FC">
        <w:rPr>
          <w:lang w:val="nn-NO"/>
        </w:rPr>
        <w:t xml:space="preserve"> av le</w:t>
      </w:r>
      <w:r w:rsidR="007F3778" w:rsidRPr="00E365FC">
        <w:rPr>
          <w:lang w:val="nn-NO"/>
        </w:rPr>
        <w:t>ia</w:t>
      </w:r>
      <w:r w:rsidR="0022597C" w:rsidRPr="00E365FC">
        <w:rPr>
          <w:lang w:val="nn-NO"/>
        </w:rPr>
        <w:t>r</w:t>
      </w:r>
      <w:r w:rsidR="00825CBD" w:rsidRPr="00E365FC">
        <w:rPr>
          <w:lang w:val="nn-NO"/>
        </w:rPr>
        <w:t>en</w:t>
      </w:r>
      <w:r w:rsidR="0022597C" w:rsidRPr="00E365FC">
        <w:rPr>
          <w:lang w:val="nn-NO"/>
        </w:rPr>
        <w:t xml:space="preserve"> eller nestle</w:t>
      </w:r>
      <w:r w:rsidR="007F3778" w:rsidRPr="00E365FC">
        <w:rPr>
          <w:lang w:val="nn-NO"/>
        </w:rPr>
        <w:t>iar</w:t>
      </w:r>
      <w:r w:rsidR="00825CBD" w:rsidRPr="00E365FC">
        <w:rPr>
          <w:lang w:val="nn-NO"/>
        </w:rPr>
        <w:t>en</w:t>
      </w:r>
      <w:r w:rsidR="00BA5F4B" w:rsidRPr="00E365FC">
        <w:rPr>
          <w:lang w:val="nn-NO"/>
        </w:rPr>
        <w:t>.</w:t>
      </w:r>
    </w:p>
    <w:p w:rsidR="0022597C" w:rsidRPr="00E365FC" w:rsidRDefault="00CF0323" w:rsidP="003F1FF9">
      <w:pPr>
        <w:pStyle w:val="Listeavsnitt"/>
        <w:numPr>
          <w:ilvl w:val="0"/>
          <w:numId w:val="9"/>
        </w:numPr>
        <w:rPr>
          <w:lang w:val="nn-NO"/>
        </w:rPr>
      </w:pPr>
      <w:r w:rsidRPr="00E365FC">
        <w:rPr>
          <w:lang w:val="nn-NO"/>
        </w:rPr>
        <w:t>Helseføretak</w:t>
      </w:r>
      <w:r w:rsidR="0022597C" w:rsidRPr="00E365FC">
        <w:rPr>
          <w:lang w:val="nn-NO"/>
        </w:rPr>
        <w:t>et skal sørg</w:t>
      </w:r>
      <w:r w:rsidR="007F3778" w:rsidRPr="00E365FC">
        <w:rPr>
          <w:lang w:val="nn-NO"/>
        </w:rPr>
        <w:t>j</w:t>
      </w:r>
      <w:r w:rsidR="0022597C" w:rsidRPr="00E365FC">
        <w:rPr>
          <w:lang w:val="nn-NO"/>
        </w:rPr>
        <w:t>e for sekretærfunksjon og</w:t>
      </w:r>
      <w:r w:rsidR="007F3778" w:rsidRPr="00E365FC">
        <w:rPr>
          <w:lang w:val="nn-NO"/>
        </w:rPr>
        <w:t xml:space="preserve"> for</w:t>
      </w:r>
      <w:r w:rsidR="0022597C" w:rsidRPr="00E365FC">
        <w:rPr>
          <w:lang w:val="nn-NO"/>
        </w:rPr>
        <w:t xml:space="preserve"> at sakene blir </w:t>
      </w:r>
      <w:r w:rsidR="007F3778" w:rsidRPr="00E365FC">
        <w:rPr>
          <w:lang w:val="nn-NO"/>
        </w:rPr>
        <w:t>godt nok</w:t>
      </w:r>
      <w:r w:rsidR="0022597C" w:rsidRPr="00E365FC">
        <w:rPr>
          <w:lang w:val="nn-NO"/>
        </w:rPr>
        <w:t xml:space="preserve"> </w:t>
      </w:r>
      <w:r w:rsidR="0022597C" w:rsidRPr="00E365FC">
        <w:rPr>
          <w:lang w:val="nn-NO"/>
        </w:rPr>
        <w:br/>
        <w:t>opplyst</w:t>
      </w:r>
      <w:r w:rsidR="007F3778" w:rsidRPr="00E365FC">
        <w:rPr>
          <w:lang w:val="nn-NO"/>
        </w:rPr>
        <w:t xml:space="preserve">e til </w:t>
      </w:r>
      <w:r w:rsidR="00825CBD" w:rsidRPr="00E365FC">
        <w:rPr>
          <w:lang w:val="nn-NO"/>
        </w:rPr>
        <w:t xml:space="preserve">at brukarutvalet </w:t>
      </w:r>
      <w:r w:rsidR="007F3778" w:rsidRPr="00E365FC">
        <w:rPr>
          <w:lang w:val="nn-NO"/>
        </w:rPr>
        <w:t>k</w:t>
      </w:r>
      <w:r w:rsidR="00825CBD" w:rsidRPr="00E365FC">
        <w:rPr>
          <w:lang w:val="nn-NO"/>
        </w:rPr>
        <w:t>a</w:t>
      </w:r>
      <w:r w:rsidR="007F3778" w:rsidRPr="00E365FC">
        <w:rPr>
          <w:lang w:val="nn-NO"/>
        </w:rPr>
        <w:t xml:space="preserve">n </w:t>
      </w:r>
      <w:r w:rsidR="0022597C" w:rsidRPr="00E365FC">
        <w:rPr>
          <w:lang w:val="nn-NO"/>
        </w:rPr>
        <w:t>behandl</w:t>
      </w:r>
      <w:r w:rsidR="00825CBD" w:rsidRPr="00E365FC">
        <w:rPr>
          <w:lang w:val="nn-NO"/>
        </w:rPr>
        <w:t>e dei</w:t>
      </w:r>
      <w:r w:rsidR="00BA5F4B" w:rsidRPr="00E365FC">
        <w:rPr>
          <w:lang w:val="nn-NO"/>
        </w:rPr>
        <w:t>.</w:t>
      </w:r>
    </w:p>
    <w:p w:rsidR="00A30437" w:rsidRPr="00E365FC" w:rsidRDefault="007F3778" w:rsidP="003F1FF9">
      <w:pPr>
        <w:pStyle w:val="Listeavsnitt"/>
        <w:numPr>
          <w:ilvl w:val="0"/>
          <w:numId w:val="9"/>
        </w:numPr>
        <w:rPr>
          <w:lang w:val="nn-NO"/>
        </w:rPr>
      </w:pPr>
      <w:r w:rsidRPr="00E365FC">
        <w:rPr>
          <w:lang w:val="nn-NO"/>
        </w:rPr>
        <w:t>Ei</w:t>
      </w:r>
      <w:r w:rsidR="00E06BB1">
        <w:rPr>
          <w:lang w:val="nn-NO"/>
        </w:rPr>
        <w:t>n</w:t>
      </w:r>
      <w:r w:rsidR="00DC71B6" w:rsidRPr="00E365FC">
        <w:rPr>
          <w:lang w:val="nn-NO"/>
        </w:rPr>
        <w:t xml:space="preserve"> rullert oversikt over årsplan</w:t>
      </w:r>
      <w:r w:rsidRPr="00E365FC">
        <w:rPr>
          <w:lang w:val="nn-NO"/>
        </w:rPr>
        <w:t>a</w:t>
      </w:r>
      <w:r w:rsidR="00DC71B6" w:rsidRPr="00E365FC">
        <w:rPr>
          <w:lang w:val="nn-NO"/>
        </w:rPr>
        <w:t>r for styret og</w:t>
      </w:r>
      <w:r w:rsidRPr="00E365FC">
        <w:rPr>
          <w:lang w:val="nn-NO"/>
        </w:rPr>
        <w:t xml:space="preserve"> </w:t>
      </w:r>
      <w:r w:rsidR="00DC71B6" w:rsidRPr="00E365FC">
        <w:rPr>
          <w:lang w:val="nn-NO"/>
        </w:rPr>
        <w:t xml:space="preserve">planleggings- og rapporteringsarbeidet i </w:t>
      </w:r>
      <w:r w:rsidR="00CF0323" w:rsidRPr="00E365FC">
        <w:rPr>
          <w:lang w:val="nn-NO"/>
        </w:rPr>
        <w:t>helseføretak</w:t>
      </w:r>
      <w:r w:rsidR="00DC71B6" w:rsidRPr="00E365FC">
        <w:rPr>
          <w:lang w:val="nn-NO"/>
        </w:rPr>
        <w:t>et</w:t>
      </w:r>
      <w:r w:rsidRPr="00E365FC">
        <w:rPr>
          <w:lang w:val="nn-NO"/>
        </w:rPr>
        <w:t xml:space="preserve"> skal leggjast fram for brukarutvalet</w:t>
      </w:r>
      <w:r w:rsidR="00DC71B6" w:rsidRPr="00E365FC">
        <w:rPr>
          <w:lang w:val="nn-NO"/>
        </w:rPr>
        <w:t xml:space="preserve"> som grunnlag for e</w:t>
      </w:r>
      <w:r w:rsidRPr="00E365FC">
        <w:rPr>
          <w:lang w:val="nn-NO"/>
        </w:rPr>
        <w:t>i</w:t>
      </w:r>
      <w:r w:rsidR="00DC71B6" w:rsidRPr="00E365FC">
        <w:rPr>
          <w:lang w:val="nn-NO"/>
        </w:rPr>
        <w:t xml:space="preserve">gen </w:t>
      </w:r>
      <w:r w:rsidR="00DC71B6" w:rsidRPr="00E365FC">
        <w:rPr>
          <w:lang w:val="nn-NO"/>
        </w:rPr>
        <w:br/>
        <w:t>årsplan</w:t>
      </w:r>
      <w:r w:rsidR="00BA5F4B" w:rsidRPr="00E365FC">
        <w:rPr>
          <w:lang w:val="nn-NO"/>
        </w:rPr>
        <w:t>.</w:t>
      </w:r>
    </w:p>
    <w:p w:rsidR="0022597C" w:rsidRPr="00E365FC" w:rsidRDefault="007F3778" w:rsidP="003F1FF9">
      <w:pPr>
        <w:pStyle w:val="Listeavsnitt"/>
        <w:numPr>
          <w:ilvl w:val="0"/>
          <w:numId w:val="9"/>
        </w:numPr>
        <w:rPr>
          <w:lang w:val="nn-NO"/>
        </w:rPr>
      </w:pPr>
      <w:r w:rsidRPr="00E365FC">
        <w:rPr>
          <w:lang w:val="nn-NO"/>
        </w:rPr>
        <w:t>Møta i b</w:t>
      </w:r>
      <w:r w:rsidR="00707D1F" w:rsidRPr="00E365FC">
        <w:rPr>
          <w:lang w:val="nn-NO"/>
        </w:rPr>
        <w:t>rukarutval</w:t>
      </w:r>
      <w:r w:rsidR="00C120D7" w:rsidRPr="00E365FC">
        <w:rPr>
          <w:lang w:val="nn-NO"/>
        </w:rPr>
        <w:t xml:space="preserve">et er i utgangspunktet </w:t>
      </w:r>
      <w:r w:rsidRPr="00E365FC">
        <w:rPr>
          <w:lang w:val="nn-NO"/>
        </w:rPr>
        <w:t>o</w:t>
      </w:r>
      <w:r w:rsidR="00C120D7" w:rsidRPr="00E365FC">
        <w:rPr>
          <w:lang w:val="nn-NO"/>
        </w:rPr>
        <w:t xml:space="preserve">pne. </w:t>
      </w:r>
      <w:r w:rsidRPr="00E365FC">
        <w:rPr>
          <w:lang w:val="nn-NO"/>
        </w:rPr>
        <w:t>Ein kan bestemme seg for å</w:t>
      </w:r>
      <w:r w:rsidR="00C120D7" w:rsidRPr="00E365FC">
        <w:rPr>
          <w:lang w:val="nn-NO"/>
        </w:rPr>
        <w:t xml:space="preserve"> lukke</w:t>
      </w:r>
      <w:r w:rsidRPr="00E365FC">
        <w:rPr>
          <w:lang w:val="nn-NO"/>
        </w:rPr>
        <w:t xml:space="preserve"> møtet dersom det er eit </w:t>
      </w:r>
      <w:r w:rsidR="00C120D7" w:rsidRPr="00E365FC">
        <w:rPr>
          <w:lang w:val="nn-NO"/>
        </w:rPr>
        <w:t>sakl</w:t>
      </w:r>
      <w:r w:rsidRPr="00E365FC">
        <w:rPr>
          <w:lang w:val="nn-NO"/>
        </w:rPr>
        <w:t>e</w:t>
      </w:r>
      <w:r w:rsidR="00C120D7" w:rsidRPr="00E365FC">
        <w:rPr>
          <w:lang w:val="nn-NO"/>
        </w:rPr>
        <w:t>g behov for det.</w:t>
      </w:r>
      <w:r w:rsidR="0022597C" w:rsidRPr="00E365FC">
        <w:rPr>
          <w:lang w:val="nn-NO"/>
        </w:rPr>
        <w:t xml:space="preserve"> </w:t>
      </w:r>
    </w:p>
    <w:p w:rsidR="0022597C" w:rsidRPr="00E365FC" w:rsidRDefault="007F3778" w:rsidP="003F1FF9">
      <w:pPr>
        <w:pStyle w:val="Listeavsnitt"/>
        <w:numPr>
          <w:ilvl w:val="0"/>
          <w:numId w:val="9"/>
        </w:numPr>
        <w:rPr>
          <w:lang w:val="nn-NO"/>
        </w:rPr>
      </w:pPr>
      <w:r w:rsidRPr="00E365FC">
        <w:rPr>
          <w:lang w:val="nn-NO"/>
        </w:rPr>
        <w:t>M</w:t>
      </w:r>
      <w:r w:rsidR="008D7D74" w:rsidRPr="00E365FC">
        <w:rPr>
          <w:lang w:val="nn-NO"/>
        </w:rPr>
        <w:t>edlemme</w:t>
      </w:r>
      <w:r w:rsidRPr="00E365FC">
        <w:rPr>
          <w:lang w:val="nn-NO"/>
        </w:rPr>
        <w:t>ne</w:t>
      </w:r>
      <w:r w:rsidR="008D7D74" w:rsidRPr="00E365FC">
        <w:rPr>
          <w:lang w:val="nn-NO"/>
        </w:rPr>
        <w:t xml:space="preserve"> </w:t>
      </w:r>
      <w:r w:rsidRPr="00E365FC">
        <w:rPr>
          <w:lang w:val="nn-NO"/>
        </w:rPr>
        <w:t xml:space="preserve">i brukarutvalet </w:t>
      </w:r>
      <w:r w:rsidR="008D7D74" w:rsidRPr="00E365FC">
        <w:rPr>
          <w:lang w:val="nn-NO"/>
        </w:rPr>
        <w:t>og a</w:t>
      </w:r>
      <w:r w:rsidR="0022597C" w:rsidRPr="00E365FC">
        <w:rPr>
          <w:lang w:val="nn-NO"/>
        </w:rPr>
        <w:t xml:space="preserve">dministrasjonen kan foreslå saker til </w:t>
      </w:r>
      <w:r w:rsidR="00A97139" w:rsidRPr="00E365FC">
        <w:rPr>
          <w:lang w:val="nn-NO"/>
        </w:rPr>
        <w:t>utval</w:t>
      </w:r>
      <w:r w:rsidR="0022597C" w:rsidRPr="00E365FC">
        <w:rPr>
          <w:lang w:val="nn-NO"/>
        </w:rPr>
        <w:t>et</w:t>
      </w:r>
      <w:r w:rsidR="00B601EC" w:rsidRPr="00E365FC">
        <w:rPr>
          <w:lang w:val="nn-NO"/>
        </w:rPr>
        <w:t>.</w:t>
      </w:r>
    </w:p>
    <w:p w:rsidR="0022597C" w:rsidRPr="00E365FC" w:rsidRDefault="00CF0323" w:rsidP="003F1FF9">
      <w:pPr>
        <w:pStyle w:val="Listeavsnitt"/>
        <w:numPr>
          <w:ilvl w:val="0"/>
          <w:numId w:val="9"/>
        </w:numPr>
        <w:rPr>
          <w:lang w:val="nn-NO"/>
        </w:rPr>
      </w:pPr>
      <w:r w:rsidRPr="00E365FC">
        <w:rPr>
          <w:lang w:val="nn-NO"/>
        </w:rPr>
        <w:t>Helseføretak</w:t>
      </w:r>
      <w:r w:rsidR="0022597C" w:rsidRPr="00E365FC">
        <w:rPr>
          <w:lang w:val="nn-NO"/>
        </w:rPr>
        <w:t xml:space="preserve">et møter i </w:t>
      </w:r>
      <w:r w:rsidR="00707D1F" w:rsidRPr="00E365FC">
        <w:rPr>
          <w:lang w:val="nn-NO"/>
        </w:rPr>
        <w:t>brukarutval</w:t>
      </w:r>
      <w:r w:rsidR="007F3778" w:rsidRPr="00E365FC">
        <w:rPr>
          <w:lang w:val="nn-NO"/>
        </w:rPr>
        <w:t>et med administrera</w:t>
      </w:r>
      <w:r w:rsidR="0022597C" w:rsidRPr="00E365FC">
        <w:rPr>
          <w:lang w:val="nn-NO"/>
        </w:rPr>
        <w:t xml:space="preserve">nde direktør og/eller </w:t>
      </w:r>
      <w:r w:rsidR="0022597C" w:rsidRPr="00E365FC">
        <w:rPr>
          <w:lang w:val="nn-NO"/>
        </w:rPr>
        <w:br/>
      </w:r>
      <w:r w:rsidR="007F3778" w:rsidRPr="00E365FC">
        <w:rPr>
          <w:lang w:val="nn-NO"/>
        </w:rPr>
        <w:t xml:space="preserve">representant for </w:t>
      </w:r>
      <w:r w:rsidR="0022597C" w:rsidRPr="00E365FC">
        <w:rPr>
          <w:lang w:val="nn-NO"/>
        </w:rPr>
        <w:t>administrer</w:t>
      </w:r>
      <w:r w:rsidR="007F3778" w:rsidRPr="00E365FC">
        <w:rPr>
          <w:lang w:val="nn-NO"/>
        </w:rPr>
        <w:t>a</w:t>
      </w:r>
      <w:r w:rsidR="00B601EC" w:rsidRPr="00E365FC">
        <w:rPr>
          <w:lang w:val="nn-NO"/>
        </w:rPr>
        <w:t>nde direktør.</w:t>
      </w:r>
    </w:p>
    <w:p w:rsidR="0022597C" w:rsidRPr="00E365FC" w:rsidRDefault="0022597C" w:rsidP="003F1FF9">
      <w:pPr>
        <w:pStyle w:val="Listeavsnitt"/>
        <w:numPr>
          <w:ilvl w:val="0"/>
          <w:numId w:val="9"/>
        </w:numPr>
        <w:rPr>
          <w:lang w:val="nn-NO"/>
        </w:rPr>
      </w:pPr>
      <w:r w:rsidRPr="00E365FC">
        <w:rPr>
          <w:lang w:val="nn-NO"/>
        </w:rPr>
        <w:t xml:space="preserve">Forslag til protokoll </w:t>
      </w:r>
      <w:r w:rsidR="007F3778" w:rsidRPr="00E365FC">
        <w:rPr>
          <w:lang w:val="nn-NO"/>
        </w:rPr>
        <w:t xml:space="preserve">skal </w:t>
      </w:r>
      <w:r w:rsidRPr="00E365FC">
        <w:rPr>
          <w:lang w:val="nn-NO"/>
        </w:rPr>
        <w:t>godkjenn</w:t>
      </w:r>
      <w:r w:rsidR="007F3778" w:rsidRPr="00E365FC">
        <w:rPr>
          <w:lang w:val="nn-NO"/>
        </w:rPr>
        <w:t>a</w:t>
      </w:r>
      <w:r w:rsidRPr="00E365FC">
        <w:rPr>
          <w:lang w:val="nn-NO"/>
        </w:rPr>
        <w:t>s</w:t>
      </w:r>
      <w:r w:rsidR="007F3778" w:rsidRPr="00E365FC">
        <w:rPr>
          <w:lang w:val="nn-NO"/>
        </w:rPr>
        <w:t>t</w:t>
      </w:r>
      <w:r w:rsidRPr="00E365FC">
        <w:rPr>
          <w:lang w:val="nn-NO"/>
        </w:rPr>
        <w:t xml:space="preserve"> av </w:t>
      </w:r>
      <w:r w:rsidR="00FF6DCE" w:rsidRPr="00E365FC">
        <w:rPr>
          <w:lang w:val="nn-NO"/>
        </w:rPr>
        <w:t>møtele</w:t>
      </w:r>
      <w:r w:rsidR="007F3778" w:rsidRPr="00E365FC">
        <w:rPr>
          <w:lang w:val="nn-NO"/>
        </w:rPr>
        <w:t>ia</w:t>
      </w:r>
      <w:r w:rsidR="00FF6DCE" w:rsidRPr="00E365FC">
        <w:rPr>
          <w:lang w:val="nn-NO"/>
        </w:rPr>
        <w:t>r</w:t>
      </w:r>
      <w:r w:rsidR="00177A66" w:rsidRPr="00E365FC">
        <w:rPr>
          <w:lang w:val="nn-NO"/>
        </w:rPr>
        <w:t>en</w:t>
      </w:r>
      <w:r w:rsidRPr="00E365FC">
        <w:rPr>
          <w:lang w:val="nn-NO"/>
        </w:rPr>
        <w:t xml:space="preserve"> og publiser</w:t>
      </w:r>
      <w:r w:rsidR="007F3778" w:rsidRPr="00E365FC">
        <w:rPr>
          <w:lang w:val="nn-NO"/>
        </w:rPr>
        <w:t>a</w:t>
      </w:r>
      <w:r w:rsidRPr="00E365FC">
        <w:rPr>
          <w:lang w:val="nn-NO"/>
        </w:rPr>
        <w:t>s</w:t>
      </w:r>
      <w:r w:rsidR="007F3778" w:rsidRPr="00E365FC">
        <w:rPr>
          <w:lang w:val="nn-NO"/>
        </w:rPr>
        <w:t>t</w:t>
      </w:r>
      <w:r w:rsidRPr="00E365FC">
        <w:rPr>
          <w:lang w:val="nn-NO"/>
        </w:rPr>
        <w:t xml:space="preserve"> på nettsid</w:t>
      </w:r>
      <w:r w:rsidR="007F3778" w:rsidRPr="00E365FC">
        <w:rPr>
          <w:lang w:val="nn-NO"/>
        </w:rPr>
        <w:t>a til helseføretaket med det same</w:t>
      </w:r>
      <w:r w:rsidRPr="00E365FC">
        <w:rPr>
          <w:lang w:val="nn-NO"/>
        </w:rPr>
        <w:t>. Protokoll</w:t>
      </w:r>
      <w:r w:rsidR="007F3778" w:rsidRPr="00E365FC">
        <w:rPr>
          <w:lang w:val="nn-NO"/>
        </w:rPr>
        <w:t>en skal</w:t>
      </w:r>
      <w:r w:rsidRPr="00E365FC">
        <w:rPr>
          <w:lang w:val="nn-NO"/>
        </w:rPr>
        <w:t xml:space="preserve"> godkjenn</w:t>
      </w:r>
      <w:r w:rsidR="007F3778" w:rsidRPr="00E365FC">
        <w:rPr>
          <w:lang w:val="nn-NO"/>
        </w:rPr>
        <w:t>a</w:t>
      </w:r>
      <w:r w:rsidRPr="00E365FC">
        <w:rPr>
          <w:lang w:val="nn-NO"/>
        </w:rPr>
        <w:t>s</w:t>
      </w:r>
      <w:r w:rsidR="007F3778" w:rsidRPr="00E365FC">
        <w:rPr>
          <w:lang w:val="nn-NO"/>
        </w:rPr>
        <w:t>t</w:t>
      </w:r>
      <w:r w:rsidRPr="00E365FC">
        <w:rPr>
          <w:lang w:val="nn-NO"/>
        </w:rPr>
        <w:t xml:space="preserve"> i </w:t>
      </w:r>
      <w:r w:rsidR="007F3778" w:rsidRPr="00E365FC">
        <w:rPr>
          <w:lang w:val="nn-NO"/>
        </w:rPr>
        <w:t>det</w:t>
      </w:r>
      <w:r w:rsidRPr="00E365FC">
        <w:rPr>
          <w:lang w:val="nn-NO"/>
        </w:rPr>
        <w:t xml:space="preserve"> </w:t>
      </w:r>
      <w:r w:rsidR="007F3778" w:rsidRPr="00E365FC">
        <w:rPr>
          <w:lang w:val="nn-NO"/>
        </w:rPr>
        <w:t>neste</w:t>
      </w:r>
      <w:r w:rsidRPr="00E365FC">
        <w:rPr>
          <w:lang w:val="nn-NO"/>
        </w:rPr>
        <w:t xml:space="preserve"> møte</w:t>
      </w:r>
      <w:r w:rsidR="007F3778" w:rsidRPr="00E365FC">
        <w:rPr>
          <w:lang w:val="nn-NO"/>
        </w:rPr>
        <w:t>t i brukarutvalet</w:t>
      </w:r>
      <w:r w:rsidRPr="00E365FC">
        <w:rPr>
          <w:lang w:val="nn-NO"/>
        </w:rPr>
        <w:t xml:space="preserve">. </w:t>
      </w:r>
    </w:p>
    <w:p w:rsidR="00B45AA5" w:rsidRPr="00E365FC" w:rsidRDefault="00707D1F" w:rsidP="003F1FF9">
      <w:pPr>
        <w:pStyle w:val="Listeavsnitt"/>
        <w:numPr>
          <w:ilvl w:val="0"/>
          <w:numId w:val="9"/>
        </w:numPr>
        <w:rPr>
          <w:color w:val="000000" w:themeColor="text1"/>
          <w:lang w:val="nn-NO"/>
        </w:rPr>
      </w:pPr>
      <w:r w:rsidRPr="00E365FC">
        <w:rPr>
          <w:lang w:val="nn-NO"/>
        </w:rPr>
        <w:t>Brukarutval</w:t>
      </w:r>
      <w:r w:rsidR="0022597C" w:rsidRPr="00E365FC">
        <w:rPr>
          <w:lang w:val="nn-NO"/>
        </w:rPr>
        <w:t>et</w:t>
      </w:r>
      <w:r w:rsidR="007F3778" w:rsidRPr="00E365FC">
        <w:rPr>
          <w:lang w:val="nn-NO"/>
        </w:rPr>
        <w:t xml:space="preserve"> uttaler seg i media gjennom leia</w:t>
      </w:r>
      <w:r w:rsidR="0022597C" w:rsidRPr="00E365FC">
        <w:rPr>
          <w:lang w:val="nn-NO"/>
        </w:rPr>
        <w:t>r</w:t>
      </w:r>
      <w:r w:rsidR="007F3778" w:rsidRPr="00E365FC">
        <w:rPr>
          <w:lang w:val="nn-NO"/>
        </w:rPr>
        <w:t>en</w:t>
      </w:r>
      <w:r w:rsidR="0022597C" w:rsidRPr="00E365FC">
        <w:rPr>
          <w:lang w:val="nn-NO"/>
        </w:rPr>
        <w:t xml:space="preserve"> eller</w:t>
      </w:r>
      <w:r w:rsidR="007F3778" w:rsidRPr="00E365FC">
        <w:rPr>
          <w:lang w:val="nn-NO"/>
        </w:rPr>
        <w:t xml:space="preserve"> gjennom </w:t>
      </w:r>
      <w:r w:rsidR="0022597C" w:rsidRPr="00E365FC">
        <w:rPr>
          <w:lang w:val="nn-NO"/>
        </w:rPr>
        <w:t>ann</w:t>
      </w:r>
      <w:r w:rsidR="007F3778" w:rsidRPr="00E365FC">
        <w:rPr>
          <w:lang w:val="nn-NO"/>
        </w:rPr>
        <w:t>a</w:t>
      </w:r>
      <w:r w:rsidR="00E06BB1">
        <w:rPr>
          <w:lang w:val="nn-NO"/>
        </w:rPr>
        <w:t xml:space="preserve"> </w:t>
      </w:r>
      <w:r w:rsidR="0022597C" w:rsidRPr="00E365FC">
        <w:rPr>
          <w:lang w:val="nn-NO"/>
        </w:rPr>
        <w:t xml:space="preserve">medlem etter </w:t>
      </w:r>
      <w:r w:rsidR="0022597C" w:rsidRPr="00E365FC">
        <w:rPr>
          <w:lang w:val="nn-NO"/>
        </w:rPr>
        <w:br/>
        <w:t>avtale med le</w:t>
      </w:r>
      <w:r w:rsidR="007F3778" w:rsidRPr="00E365FC">
        <w:rPr>
          <w:lang w:val="nn-NO"/>
        </w:rPr>
        <w:t>iaren</w:t>
      </w:r>
      <w:r w:rsidR="00B601EC" w:rsidRPr="00E365FC">
        <w:rPr>
          <w:color w:val="000000" w:themeColor="text1"/>
          <w:lang w:val="nn-NO"/>
        </w:rPr>
        <w:t>.</w:t>
      </w:r>
      <w:r w:rsidR="00F530A2" w:rsidRPr="00E365FC">
        <w:rPr>
          <w:color w:val="000000" w:themeColor="text1"/>
          <w:lang w:val="nn-NO"/>
        </w:rPr>
        <w:br/>
      </w:r>
    </w:p>
    <w:p w:rsidR="00B45AA5" w:rsidRPr="00E365FC" w:rsidRDefault="00B45AA5" w:rsidP="003F1FF9">
      <w:pPr>
        <w:pStyle w:val="Overskrift2"/>
        <w:numPr>
          <w:ilvl w:val="0"/>
          <w:numId w:val="3"/>
        </w:numPr>
        <w:pBdr>
          <w:top w:val="single" w:sz="24" w:space="4" w:color="DEEAF6" w:themeColor="accent1" w:themeTint="33"/>
        </w:pBdr>
        <w:rPr>
          <w:lang w:val="nn-NO"/>
        </w:rPr>
      </w:pPr>
      <w:bookmarkStart w:id="19" w:name="_Toc417913473"/>
      <w:bookmarkStart w:id="20" w:name="_Toc431800024"/>
      <w:bookmarkStart w:id="21" w:name="_Toc476138297"/>
      <w:r w:rsidRPr="00E365FC">
        <w:rPr>
          <w:lang w:val="nn-NO"/>
        </w:rPr>
        <w:t>Kompetanse</w:t>
      </w:r>
      <w:bookmarkEnd w:id="19"/>
      <w:bookmarkEnd w:id="20"/>
      <w:bookmarkEnd w:id="21"/>
      <w:r w:rsidR="006D45AB" w:rsidRPr="00E365FC">
        <w:rPr>
          <w:lang w:val="nn-NO"/>
        </w:rPr>
        <w:t xml:space="preserve"> </w:t>
      </w:r>
    </w:p>
    <w:p w:rsidR="00B45AA5" w:rsidRPr="00E365FC" w:rsidRDefault="00B45AA5" w:rsidP="00B45AA5">
      <w:pPr>
        <w:pStyle w:val="NormalWeb"/>
        <w:spacing w:after="0"/>
        <w:contextualSpacing/>
        <w:rPr>
          <w:rFonts w:ascii="Garamond" w:hAnsi="Garamond" w:cs="Arial"/>
          <w:color w:val="000000" w:themeColor="text1"/>
          <w:sz w:val="24"/>
          <w:szCs w:val="24"/>
          <w:lang w:val="nn-NO"/>
        </w:rPr>
      </w:pPr>
    </w:p>
    <w:p w:rsidR="000A02F1" w:rsidRPr="00E365FC" w:rsidRDefault="00DC71B6" w:rsidP="000B0E54">
      <w:pPr>
        <w:ind w:left="360"/>
        <w:rPr>
          <w:lang w:val="nn-NO"/>
        </w:rPr>
      </w:pPr>
      <w:r w:rsidRPr="00E365FC">
        <w:rPr>
          <w:lang w:val="nn-NO"/>
        </w:rPr>
        <w:t>Det er e</w:t>
      </w:r>
      <w:r w:rsidR="008F567F" w:rsidRPr="00E365FC">
        <w:rPr>
          <w:lang w:val="nn-NO"/>
        </w:rPr>
        <w:t>i</w:t>
      </w:r>
      <w:r w:rsidRPr="00E365FC">
        <w:rPr>
          <w:lang w:val="nn-NO"/>
        </w:rPr>
        <w:t>n f</w:t>
      </w:r>
      <w:r w:rsidR="008F567F" w:rsidRPr="00E365FC">
        <w:rPr>
          <w:lang w:val="nn-NO"/>
        </w:rPr>
        <w:t>øresetnad</w:t>
      </w:r>
      <w:r w:rsidRPr="00E365FC">
        <w:rPr>
          <w:lang w:val="nn-NO"/>
        </w:rPr>
        <w:t xml:space="preserve"> at </w:t>
      </w:r>
      <w:r w:rsidR="008D7D74" w:rsidRPr="00E365FC">
        <w:rPr>
          <w:lang w:val="nn-NO"/>
        </w:rPr>
        <w:t>representant</w:t>
      </w:r>
      <w:r w:rsidR="008F567F" w:rsidRPr="00E365FC">
        <w:rPr>
          <w:lang w:val="nn-NO"/>
        </w:rPr>
        <w:t>a</w:t>
      </w:r>
      <w:r w:rsidR="008D7D74" w:rsidRPr="00E365FC">
        <w:rPr>
          <w:lang w:val="nn-NO"/>
        </w:rPr>
        <w:t xml:space="preserve">ne har god </w:t>
      </w:r>
      <w:r w:rsidR="00CF0323" w:rsidRPr="00E365FC">
        <w:rPr>
          <w:lang w:val="nn-NO"/>
        </w:rPr>
        <w:t>brukarkompetanse</w:t>
      </w:r>
      <w:r w:rsidR="000B0E54" w:rsidRPr="00E365FC">
        <w:rPr>
          <w:lang w:val="nn-NO"/>
        </w:rPr>
        <w:t>.</w:t>
      </w:r>
    </w:p>
    <w:p w:rsidR="00657A6F" w:rsidRDefault="00CF0323" w:rsidP="00E06BB1">
      <w:pPr>
        <w:ind w:left="360"/>
        <w:rPr>
          <w:lang w:val="nn-NO"/>
        </w:rPr>
      </w:pPr>
      <w:r w:rsidRPr="00E365FC">
        <w:rPr>
          <w:lang w:val="nn-NO"/>
        </w:rPr>
        <w:t>Helseføretak</w:t>
      </w:r>
      <w:r w:rsidR="00B45AA5" w:rsidRPr="00E365FC">
        <w:rPr>
          <w:lang w:val="nn-NO"/>
        </w:rPr>
        <w:t>et skal ved oppne</w:t>
      </w:r>
      <w:r w:rsidR="008F567F" w:rsidRPr="00E365FC">
        <w:rPr>
          <w:lang w:val="nn-NO"/>
        </w:rPr>
        <w:t>m</w:t>
      </w:r>
      <w:r w:rsidR="00B45AA5" w:rsidRPr="00E365FC">
        <w:rPr>
          <w:lang w:val="nn-NO"/>
        </w:rPr>
        <w:t xml:space="preserve">ning av nytt </w:t>
      </w:r>
      <w:r w:rsidR="00707D1F" w:rsidRPr="00E365FC">
        <w:rPr>
          <w:lang w:val="nn-NO"/>
        </w:rPr>
        <w:t>brukarutval</w:t>
      </w:r>
      <w:r w:rsidR="00B45AA5" w:rsidRPr="00E365FC">
        <w:rPr>
          <w:lang w:val="nn-NO"/>
        </w:rPr>
        <w:t xml:space="preserve"> gi grunnlegg</w:t>
      </w:r>
      <w:r w:rsidR="008F567F" w:rsidRPr="00E365FC">
        <w:rPr>
          <w:lang w:val="nn-NO"/>
        </w:rPr>
        <w:t>ja</w:t>
      </w:r>
      <w:r w:rsidR="00B45AA5" w:rsidRPr="00E365FC">
        <w:rPr>
          <w:lang w:val="nn-NO"/>
        </w:rPr>
        <w:t xml:space="preserve">nde opplæring om </w:t>
      </w:r>
      <w:r w:rsidRPr="00E365FC">
        <w:rPr>
          <w:lang w:val="nn-NO"/>
        </w:rPr>
        <w:t>helseføretak</w:t>
      </w:r>
      <w:r w:rsidR="00B45AA5" w:rsidRPr="00E365FC">
        <w:rPr>
          <w:lang w:val="nn-NO"/>
        </w:rPr>
        <w:t>et og</w:t>
      </w:r>
      <w:r w:rsidR="008F567F" w:rsidRPr="00E365FC">
        <w:rPr>
          <w:lang w:val="nn-NO"/>
        </w:rPr>
        <w:t xml:space="preserve"> </w:t>
      </w:r>
      <w:r w:rsidR="00B45AA5" w:rsidRPr="00E365FC">
        <w:rPr>
          <w:lang w:val="nn-NO"/>
        </w:rPr>
        <w:t>hov</w:t>
      </w:r>
      <w:r w:rsidR="008F567F" w:rsidRPr="00E365FC">
        <w:rPr>
          <w:lang w:val="nn-NO"/>
        </w:rPr>
        <w:t>u</w:t>
      </w:r>
      <w:r w:rsidR="00B45AA5" w:rsidRPr="00E365FC">
        <w:rPr>
          <w:lang w:val="nn-NO"/>
        </w:rPr>
        <w:t>doppg</w:t>
      </w:r>
      <w:r w:rsidR="008F567F" w:rsidRPr="00E365FC">
        <w:rPr>
          <w:lang w:val="nn-NO"/>
        </w:rPr>
        <w:t>å</w:t>
      </w:r>
      <w:r w:rsidR="00B45AA5" w:rsidRPr="00E365FC">
        <w:rPr>
          <w:lang w:val="nn-NO"/>
        </w:rPr>
        <w:t>ve</w:t>
      </w:r>
      <w:r w:rsidR="008F567F" w:rsidRPr="00E365FC">
        <w:rPr>
          <w:lang w:val="nn-NO"/>
        </w:rPr>
        <w:t>ne deira</w:t>
      </w:r>
      <w:r w:rsidR="00B45AA5" w:rsidRPr="00E365FC">
        <w:rPr>
          <w:lang w:val="nn-NO"/>
        </w:rPr>
        <w:t xml:space="preserve">, </w:t>
      </w:r>
      <w:r w:rsidR="008F567F" w:rsidRPr="00E365FC">
        <w:rPr>
          <w:lang w:val="nn-NO"/>
        </w:rPr>
        <w:t xml:space="preserve">om </w:t>
      </w:r>
      <w:r w:rsidR="00B45AA5" w:rsidRPr="00E365FC">
        <w:rPr>
          <w:lang w:val="nn-NO"/>
        </w:rPr>
        <w:t>lover og rett</w:t>
      </w:r>
      <w:r w:rsidR="008F567F" w:rsidRPr="00E365FC">
        <w:rPr>
          <w:lang w:val="nn-NO"/>
        </w:rPr>
        <w:t>a</w:t>
      </w:r>
      <w:r w:rsidR="00B45AA5" w:rsidRPr="00E365FC">
        <w:rPr>
          <w:lang w:val="nn-NO"/>
        </w:rPr>
        <w:t xml:space="preserve">r </w:t>
      </w:r>
      <w:r w:rsidR="008F567F" w:rsidRPr="00E365FC">
        <w:rPr>
          <w:lang w:val="nn-NO"/>
        </w:rPr>
        <w:t xml:space="preserve">og om </w:t>
      </w:r>
      <w:r w:rsidR="00B45AA5" w:rsidRPr="00E365FC">
        <w:rPr>
          <w:lang w:val="nn-NO"/>
        </w:rPr>
        <w:t>styrings- og finansieringssystem</w:t>
      </w:r>
      <w:r w:rsidR="008F567F" w:rsidRPr="00E365FC">
        <w:rPr>
          <w:lang w:val="nn-NO"/>
        </w:rPr>
        <w:t>.</w:t>
      </w:r>
      <w:r w:rsidR="006D45AB" w:rsidRPr="00E365FC">
        <w:rPr>
          <w:lang w:val="nn-NO"/>
        </w:rPr>
        <w:t xml:space="preserve"> </w:t>
      </w:r>
      <w:r w:rsidR="008F567F" w:rsidRPr="00E365FC">
        <w:rPr>
          <w:lang w:val="nn-NO"/>
        </w:rPr>
        <w:t xml:space="preserve">Helseføretaket skal òg </w:t>
      </w:r>
      <w:r w:rsidR="00B45AA5" w:rsidRPr="00E365FC">
        <w:rPr>
          <w:lang w:val="nn-NO"/>
        </w:rPr>
        <w:t>klargj</w:t>
      </w:r>
      <w:r w:rsidR="008F567F" w:rsidRPr="00E365FC">
        <w:rPr>
          <w:lang w:val="nn-NO"/>
        </w:rPr>
        <w:t>e</w:t>
      </w:r>
      <w:r w:rsidR="00B45AA5" w:rsidRPr="00E365FC">
        <w:rPr>
          <w:lang w:val="nn-NO"/>
        </w:rPr>
        <w:t>re forventing</w:t>
      </w:r>
      <w:r w:rsidR="008F567F" w:rsidRPr="00E365FC">
        <w:rPr>
          <w:lang w:val="nn-NO"/>
        </w:rPr>
        <w:t>a</w:t>
      </w:r>
      <w:r w:rsidR="00B45AA5" w:rsidRPr="00E365FC">
        <w:rPr>
          <w:lang w:val="nn-NO"/>
        </w:rPr>
        <w:t xml:space="preserve">r til </w:t>
      </w:r>
      <w:r w:rsidR="00707D1F" w:rsidRPr="00E365FC">
        <w:rPr>
          <w:lang w:val="nn-NO"/>
        </w:rPr>
        <w:t>brukarutval</w:t>
      </w:r>
      <w:r w:rsidR="00B45AA5" w:rsidRPr="00E365FC">
        <w:rPr>
          <w:lang w:val="nn-NO"/>
        </w:rPr>
        <w:t xml:space="preserve">et si rolle. </w:t>
      </w:r>
    </w:p>
    <w:p w:rsidR="00E06BB1" w:rsidRPr="00E365FC" w:rsidRDefault="00E06BB1" w:rsidP="00E06BB1">
      <w:pPr>
        <w:ind w:left="360"/>
        <w:rPr>
          <w:rFonts w:eastAsia="Times New Roman" w:cs="Arial"/>
          <w:color w:val="000000" w:themeColor="text1"/>
          <w:szCs w:val="24"/>
          <w:lang w:val="nn-NO" w:eastAsia="nb-NO"/>
        </w:rPr>
      </w:pPr>
    </w:p>
    <w:p w:rsidR="00B45AA5" w:rsidRPr="00E365FC" w:rsidRDefault="00B45AA5" w:rsidP="003F1FF9">
      <w:pPr>
        <w:pStyle w:val="Overskrift2"/>
        <w:numPr>
          <w:ilvl w:val="0"/>
          <w:numId w:val="3"/>
        </w:numPr>
        <w:rPr>
          <w:rFonts w:cs="Calibri"/>
          <w:color w:val="000000" w:themeColor="text1"/>
          <w:lang w:val="nn-NO"/>
        </w:rPr>
      </w:pPr>
      <w:bookmarkStart w:id="22" w:name="_Toc357164920"/>
      <w:bookmarkStart w:id="23" w:name="_Toc417913474"/>
      <w:bookmarkStart w:id="24" w:name="_Toc431800026"/>
      <w:bookmarkStart w:id="25" w:name="_Toc476138298"/>
      <w:bookmarkEnd w:id="22"/>
      <w:r w:rsidRPr="00E365FC">
        <w:rPr>
          <w:lang w:val="nn-NO"/>
        </w:rPr>
        <w:t>Forvent</w:t>
      </w:r>
      <w:r w:rsidR="00227EB0" w:rsidRPr="00E365FC">
        <w:rPr>
          <w:lang w:val="nn-NO"/>
        </w:rPr>
        <w:t>ing</w:t>
      </w:r>
      <w:r w:rsidR="00BF21CE" w:rsidRPr="00E365FC">
        <w:rPr>
          <w:lang w:val="nn-NO"/>
        </w:rPr>
        <w:t>a</w:t>
      </w:r>
      <w:r w:rsidR="00227EB0" w:rsidRPr="00E365FC">
        <w:rPr>
          <w:lang w:val="nn-NO"/>
        </w:rPr>
        <w:t>r</w:t>
      </w:r>
      <w:r w:rsidRPr="00E365FC">
        <w:rPr>
          <w:lang w:val="nn-NO"/>
        </w:rPr>
        <w:t xml:space="preserve"> til medlemme</w:t>
      </w:r>
      <w:r w:rsidR="00BF21CE" w:rsidRPr="00E365FC">
        <w:rPr>
          <w:lang w:val="nn-NO"/>
        </w:rPr>
        <w:t>r</w:t>
      </w:r>
      <w:r w:rsidRPr="00E365FC">
        <w:rPr>
          <w:lang w:val="nn-NO"/>
        </w:rPr>
        <w:t xml:space="preserve"> i </w:t>
      </w:r>
      <w:r w:rsidR="00707D1F" w:rsidRPr="00E365FC">
        <w:rPr>
          <w:lang w:val="nn-NO"/>
        </w:rPr>
        <w:t>brukarutval</w:t>
      </w:r>
      <w:bookmarkEnd w:id="23"/>
      <w:bookmarkEnd w:id="24"/>
      <w:bookmarkEnd w:id="25"/>
    </w:p>
    <w:p w:rsidR="00B45AA5" w:rsidRPr="00E365FC" w:rsidRDefault="00B45AA5" w:rsidP="000B0E54">
      <w:pPr>
        <w:pStyle w:val="Listeavsnitt"/>
        <w:ind w:left="360"/>
        <w:rPr>
          <w:lang w:val="nn-NO"/>
        </w:rPr>
      </w:pPr>
      <w:r w:rsidRPr="00E365FC">
        <w:rPr>
          <w:lang w:val="nn-NO"/>
        </w:rPr>
        <w:t>Medlemme</w:t>
      </w:r>
      <w:r w:rsidR="00177A66" w:rsidRPr="00E365FC">
        <w:rPr>
          <w:lang w:val="nn-NO"/>
        </w:rPr>
        <w:t>ne</w:t>
      </w:r>
      <w:r w:rsidRPr="00E365FC">
        <w:rPr>
          <w:lang w:val="nn-NO"/>
        </w:rPr>
        <w:t xml:space="preserve"> i </w:t>
      </w:r>
      <w:r w:rsidR="00707D1F" w:rsidRPr="00E365FC">
        <w:rPr>
          <w:lang w:val="nn-NO"/>
        </w:rPr>
        <w:t>brukarutval</w:t>
      </w:r>
      <w:r w:rsidR="00177A66" w:rsidRPr="00E365FC">
        <w:rPr>
          <w:lang w:val="nn-NO"/>
        </w:rPr>
        <w:t>et</w:t>
      </w:r>
      <w:r w:rsidRPr="00E365FC">
        <w:rPr>
          <w:lang w:val="nn-NO"/>
        </w:rPr>
        <w:t xml:space="preserve"> </w:t>
      </w:r>
    </w:p>
    <w:p w:rsidR="00B45AA5" w:rsidRPr="00E365FC" w:rsidRDefault="00B73DDA" w:rsidP="003F1FF9">
      <w:pPr>
        <w:pStyle w:val="Listeavsnitt"/>
        <w:numPr>
          <w:ilvl w:val="0"/>
          <w:numId w:val="8"/>
        </w:numPr>
        <w:rPr>
          <w:lang w:val="nn-NO"/>
        </w:rPr>
      </w:pPr>
      <w:r w:rsidRPr="00E365FC">
        <w:rPr>
          <w:lang w:val="nn-NO"/>
        </w:rPr>
        <w:t xml:space="preserve">skal </w:t>
      </w:r>
      <w:r w:rsidR="00B601EC" w:rsidRPr="00E365FC">
        <w:rPr>
          <w:lang w:val="nn-NO"/>
        </w:rPr>
        <w:t>p</w:t>
      </w:r>
      <w:r w:rsidRPr="00E365FC">
        <w:rPr>
          <w:lang w:val="nn-NO"/>
        </w:rPr>
        <w:t>rioritere møte</w:t>
      </w:r>
      <w:r w:rsidR="00B45AA5" w:rsidRPr="00E365FC">
        <w:rPr>
          <w:lang w:val="nn-NO"/>
        </w:rPr>
        <w:t xml:space="preserve"> og andre oppg</w:t>
      </w:r>
      <w:r w:rsidRPr="00E365FC">
        <w:rPr>
          <w:lang w:val="nn-NO"/>
        </w:rPr>
        <w:t>å</w:t>
      </w:r>
      <w:r w:rsidR="00B45AA5" w:rsidRPr="00E365FC">
        <w:rPr>
          <w:lang w:val="nn-NO"/>
        </w:rPr>
        <w:t>ver de</w:t>
      </w:r>
      <w:r w:rsidRPr="00E365FC">
        <w:rPr>
          <w:lang w:val="nn-NO"/>
        </w:rPr>
        <w:t>i</w:t>
      </w:r>
      <w:r w:rsidR="00B45AA5" w:rsidRPr="00E365FC">
        <w:rPr>
          <w:lang w:val="nn-NO"/>
        </w:rPr>
        <w:t xml:space="preserve"> t</w:t>
      </w:r>
      <w:r w:rsidRPr="00E365FC">
        <w:rPr>
          <w:lang w:val="nn-NO"/>
        </w:rPr>
        <w:t>ek</w:t>
      </w:r>
      <w:r w:rsidR="00B45AA5" w:rsidRPr="00E365FC">
        <w:rPr>
          <w:lang w:val="nn-NO"/>
        </w:rPr>
        <w:t xml:space="preserve"> på seg som medlem i </w:t>
      </w:r>
      <w:r w:rsidR="00707D1F" w:rsidRPr="00E365FC">
        <w:rPr>
          <w:lang w:val="nn-NO"/>
        </w:rPr>
        <w:t>brukarutval</w:t>
      </w:r>
      <w:r w:rsidR="00B45AA5" w:rsidRPr="00E365FC">
        <w:rPr>
          <w:lang w:val="nn-NO"/>
        </w:rPr>
        <w:t>et, og set</w:t>
      </w:r>
      <w:r w:rsidRPr="00E365FC">
        <w:rPr>
          <w:lang w:val="nn-NO"/>
        </w:rPr>
        <w:t>j</w:t>
      </w:r>
      <w:r w:rsidR="00B45AA5" w:rsidRPr="00E365FC">
        <w:rPr>
          <w:lang w:val="nn-NO"/>
        </w:rPr>
        <w:t>e seg inn i sakene som skal behandl</w:t>
      </w:r>
      <w:r w:rsidRPr="00E365FC">
        <w:rPr>
          <w:lang w:val="nn-NO"/>
        </w:rPr>
        <w:t>a</w:t>
      </w:r>
      <w:r w:rsidR="00B45AA5" w:rsidRPr="00E365FC">
        <w:rPr>
          <w:lang w:val="nn-NO"/>
        </w:rPr>
        <w:t>s</w:t>
      </w:r>
      <w:r w:rsidRPr="00E365FC">
        <w:rPr>
          <w:lang w:val="nn-NO"/>
        </w:rPr>
        <w:t>t</w:t>
      </w:r>
    </w:p>
    <w:p w:rsidR="00B45AA5" w:rsidRPr="00E365FC" w:rsidRDefault="00B73DDA" w:rsidP="003F1FF9">
      <w:pPr>
        <w:pStyle w:val="Listeavsnitt"/>
        <w:numPr>
          <w:ilvl w:val="0"/>
          <w:numId w:val="8"/>
        </w:numPr>
        <w:rPr>
          <w:lang w:val="nn-NO"/>
        </w:rPr>
      </w:pPr>
      <w:r w:rsidRPr="00E365FC">
        <w:rPr>
          <w:lang w:val="nn-NO"/>
        </w:rPr>
        <w:t xml:space="preserve">skal </w:t>
      </w:r>
      <w:r w:rsidR="00B601EC" w:rsidRPr="00E365FC">
        <w:rPr>
          <w:lang w:val="nn-NO"/>
        </w:rPr>
        <w:t>b</w:t>
      </w:r>
      <w:r w:rsidR="00B45AA5" w:rsidRPr="00E365FC">
        <w:rPr>
          <w:lang w:val="nn-NO"/>
        </w:rPr>
        <w:t>idra til e</w:t>
      </w:r>
      <w:r w:rsidRPr="00E365FC">
        <w:rPr>
          <w:lang w:val="nn-NO"/>
        </w:rPr>
        <w:t>i</w:t>
      </w:r>
      <w:r w:rsidR="00B45AA5" w:rsidRPr="00E365FC">
        <w:rPr>
          <w:lang w:val="nn-NO"/>
        </w:rPr>
        <w:t xml:space="preserve">t godt samarbeidsklima i </w:t>
      </w:r>
      <w:r w:rsidR="00707D1F" w:rsidRPr="00E365FC">
        <w:rPr>
          <w:lang w:val="nn-NO"/>
        </w:rPr>
        <w:t>brukarutval</w:t>
      </w:r>
      <w:r w:rsidR="00B45AA5" w:rsidRPr="00E365FC">
        <w:rPr>
          <w:lang w:val="nn-NO"/>
        </w:rPr>
        <w:t>et og til e</w:t>
      </w:r>
      <w:r w:rsidRPr="00E365FC">
        <w:rPr>
          <w:lang w:val="nn-NO"/>
        </w:rPr>
        <w:t>i</w:t>
      </w:r>
      <w:r w:rsidR="00B45AA5" w:rsidRPr="00E365FC">
        <w:rPr>
          <w:lang w:val="nn-NO"/>
        </w:rPr>
        <w:t>t go</w:t>
      </w:r>
      <w:r w:rsidR="00B601EC" w:rsidRPr="00E365FC">
        <w:rPr>
          <w:lang w:val="nn-NO"/>
        </w:rPr>
        <w:t xml:space="preserve">dt samarbeid med </w:t>
      </w:r>
      <w:r w:rsidR="00CF0323" w:rsidRPr="00E365FC">
        <w:rPr>
          <w:lang w:val="nn-NO"/>
        </w:rPr>
        <w:t>helseføretak</w:t>
      </w:r>
      <w:r w:rsidR="00B601EC" w:rsidRPr="00E365FC">
        <w:rPr>
          <w:lang w:val="nn-NO"/>
        </w:rPr>
        <w:t>et</w:t>
      </w:r>
    </w:p>
    <w:p w:rsidR="00B45AA5" w:rsidRPr="00E365FC" w:rsidRDefault="00B73DDA" w:rsidP="003F1FF9">
      <w:pPr>
        <w:pStyle w:val="Listeavsnitt"/>
        <w:numPr>
          <w:ilvl w:val="0"/>
          <w:numId w:val="8"/>
        </w:numPr>
        <w:rPr>
          <w:lang w:val="nn-NO"/>
        </w:rPr>
      </w:pPr>
      <w:r w:rsidRPr="00E365FC">
        <w:rPr>
          <w:lang w:val="nn-NO"/>
        </w:rPr>
        <w:t xml:space="preserve">skal </w:t>
      </w:r>
      <w:r w:rsidR="00B601EC" w:rsidRPr="00E365FC">
        <w:rPr>
          <w:lang w:val="nn-NO"/>
        </w:rPr>
        <w:t>h</w:t>
      </w:r>
      <w:r w:rsidRPr="00E365FC">
        <w:rPr>
          <w:lang w:val="nn-NO"/>
        </w:rPr>
        <w:t>a</w:t>
      </w:r>
      <w:r w:rsidR="00B45AA5" w:rsidRPr="00E365FC">
        <w:rPr>
          <w:lang w:val="nn-NO"/>
        </w:rPr>
        <w:t>lde kontakt me</w:t>
      </w:r>
      <w:r w:rsidR="00B601EC" w:rsidRPr="00E365FC">
        <w:rPr>
          <w:lang w:val="nn-NO"/>
        </w:rPr>
        <w:t>d</w:t>
      </w:r>
      <w:r w:rsidRPr="00E365FC">
        <w:rPr>
          <w:lang w:val="nn-NO"/>
        </w:rPr>
        <w:t xml:space="preserve"> sin</w:t>
      </w:r>
      <w:r w:rsidR="00B601EC" w:rsidRPr="00E365FC">
        <w:rPr>
          <w:lang w:val="nn-NO"/>
        </w:rPr>
        <w:t xml:space="preserve"> e</w:t>
      </w:r>
      <w:r w:rsidRPr="00E365FC">
        <w:rPr>
          <w:lang w:val="nn-NO"/>
        </w:rPr>
        <w:t>i</w:t>
      </w:r>
      <w:r w:rsidR="00B601EC" w:rsidRPr="00E365FC">
        <w:rPr>
          <w:lang w:val="nn-NO"/>
        </w:rPr>
        <w:t>gen organisasjon og</w:t>
      </w:r>
      <w:r w:rsidRPr="00E365FC">
        <w:rPr>
          <w:lang w:val="nn-NO"/>
        </w:rPr>
        <w:t xml:space="preserve"> sitt eige</w:t>
      </w:r>
      <w:r w:rsidR="00B601EC" w:rsidRPr="00E365FC">
        <w:rPr>
          <w:lang w:val="nn-NO"/>
        </w:rPr>
        <w:t xml:space="preserve"> nettverk</w:t>
      </w:r>
    </w:p>
    <w:p w:rsidR="00250F8D" w:rsidRPr="00E365FC" w:rsidRDefault="00B73DDA" w:rsidP="003F1FF9">
      <w:pPr>
        <w:pStyle w:val="Listeavsnitt"/>
        <w:numPr>
          <w:ilvl w:val="0"/>
          <w:numId w:val="8"/>
        </w:numPr>
        <w:rPr>
          <w:lang w:val="nn-NO"/>
        </w:rPr>
      </w:pPr>
      <w:r w:rsidRPr="00E365FC">
        <w:rPr>
          <w:lang w:val="nn-NO"/>
        </w:rPr>
        <w:t xml:space="preserve">skal </w:t>
      </w:r>
      <w:r w:rsidR="00B601EC" w:rsidRPr="00E365FC">
        <w:rPr>
          <w:lang w:val="nn-NO"/>
        </w:rPr>
        <w:t>f</w:t>
      </w:r>
      <w:r w:rsidR="00B45AA5" w:rsidRPr="00E365FC">
        <w:rPr>
          <w:lang w:val="nn-NO"/>
        </w:rPr>
        <w:t>ølg</w:t>
      </w:r>
      <w:r w:rsidRPr="00E365FC">
        <w:rPr>
          <w:lang w:val="nn-NO"/>
        </w:rPr>
        <w:t>j</w:t>
      </w:r>
      <w:r w:rsidR="00B45AA5" w:rsidRPr="00E365FC">
        <w:rPr>
          <w:lang w:val="nn-NO"/>
        </w:rPr>
        <w:t xml:space="preserve">e </w:t>
      </w:r>
      <w:r w:rsidRPr="00E365FC">
        <w:rPr>
          <w:lang w:val="nn-NO"/>
        </w:rPr>
        <w:t>dei</w:t>
      </w:r>
      <w:r w:rsidR="00B45AA5" w:rsidRPr="00E365FC">
        <w:rPr>
          <w:lang w:val="nn-NO"/>
        </w:rPr>
        <w:t xml:space="preserve"> etiske retningslinje</w:t>
      </w:r>
      <w:r w:rsidRPr="00E365FC">
        <w:rPr>
          <w:lang w:val="nn-NO"/>
        </w:rPr>
        <w:t>ne til helseføretaket</w:t>
      </w:r>
      <w:bookmarkStart w:id="26" w:name="_Toc357164921"/>
      <w:bookmarkEnd w:id="26"/>
    </w:p>
    <w:p w:rsidR="00C94E17" w:rsidRPr="00E365FC" w:rsidRDefault="00B73DDA" w:rsidP="003F1FF9">
      <w:pPr>
        <w:pStyle w:val="Listeavsnitt"/>
        <w:numPr>
          <w:ilvl w:val="0"/>
          <w:numId w:val="8"/>
        </w:numPr>
        <w:rPr>
          <w:lang w:val="nn-NO"/>
        </w:rPr>
      </w:pPr>
      <w:r w:rsidRPr="00E365FC">
        <w:rPr>
          <w:lang w:val="nn-NO"/>
        </w:rPr>
        <w:t xml:space="preserve">skal </w:t>
      </w:r>
      <w:r w:rsidR="00A30437" w:rsidRPr="00E365FC">
        <w:rPr>
          <w:lang w:val="nn-NO"/>
        </w:rPr>
        <w:t>i</w:t>
      </w:r>
      <w:r w:rsidR="00C94E17" w:rsidRPr="00E365FC">
        <w:rPr>
          <w:lang w:val="nn-NO"/>
        </w:rPr>
        <w:t xml:space="preserve">nformere om </w:t>
      </w:r>
      <w:r w:rsidR="00741705" w:rsidRPr="00E365FC">
        <w:rPr>
          <w:lang w:val="nn-NO"/>
        </w:rPr>
        <w:t>verksemd</w:t>
      </w:r>
      <w:r w:rsidRPr="00E365FC">
        <w:rPr>
          <w:lang w:val="nn-NO"/>
        </w:rPr>
        <w:t>a til brukarutvalet</w:t>
      </w:r>
    </w:p>
    <w:p w:rsidR="0022597C" w:rsidRPr="00E365FC" w:rsidRDefault="0022597C" w:rsidP="00EB6275">
      <w:pPr>
        <w:tabs>
          <w:tab w:val="left" w:pos="-720"/>
          <w:tab w:val="left" w:pos="480"/>
        </w:tabs>
        <w:spacing w:before="0" w:after="0" w:line="240" w:lineRule="auto"/>
        <w:ind w:left="480"/>
        <w:contextualSpacing/>
        <w:rPr>
          <w:rFonts w:cs="Arial"/>
          <w:color w:val="000000" w:themeColor="text1"/>
          <w:lang w:val="nn-NO"/>
        </w:rPr>
      </w:pPr>
    </w:p>
    <w:p w:rsidR="0022597C" w:rsidRPr="00E365FC" w:rsidRDefault="0022597C" w:rsidP="003F1FF9">
      <w:pPr>
        <w:pStyle w:val="Overskrift2"/>
        <w:numPr>
          <w:ilvl w:val="0"/>
          <w:numId w:val="3"/>
        </w:numPr>
        <w:rPr>
          <w:lang w:val="nn-NO"/>
        </w:rPr>
      </w:pPr>
      <w:bookmarkStart w:id="27" w:name="_Toc476138299"/>
      <w:r w:rsidRPr="00E365FC">
        <w:rPr>
          <w:lang w:val="nn-NO"/>
        </w:rPr>
        <w:t>Habilitet og konf</w:t>
      </w:r>
      <w:r w:rsidR="00710CC3" w:rsidRPr="00E365FC">
        <w:rPr>
          <w:lang w:val="nn-NO"/>
        </w:rPr>
        <w:t>i</w:t>
      </w:r>
      <w:r w:rsidRPr="00E365FC">
        <w:rPr>
          <w:lang w:val="nn-NO"/>
        </w:rPr>
        <w:t>densialitet</w:t>
      </w:r>
      <w:bookmarkEnd w:id="27"/>
    </w:p>
    <w:p w:rsidR="008619CD" w:rsidRPr="00E365FC" w:rsidRDefault="00707D1F" w:rsidP="000B0E54">
      <w:pPr>
        <w:ind w:left="360"/>
        <w:rPr>
          <w:lang w:val="nn-NO"/>
        </w:rPr>
      </w:pPr>
      <w:r w:rsidRPr="00E365FC">
        <w:rPr>
          <w:lang w:val="nn-NO"/>
        </w:rPr>
        <w:t>Brukarutval</w:t>
      </w:r>
      <w:r w:rsidR="00451863" w:rsidRPr="00E365FC">
        <w:rPr>
          <w:lang w:val="nn-NO"/>
        </w:rPr>
        <w:t>et er e</w:t>
      </w:r>
      <w:r w:rsidR="00394EC4" w:rsidRPr="00E365FC">
        <w:rPr>
          <w:lang w:val="nn-NO"/>
        </w:rPr>
        <w:t>i</w:t>
      </w:r>
      <w:r w:rsidR="00451863" w:rsidRPr="00E365FC">
        <w:rPr>
          <w:lang w:val="nn-NO"/>
        </w:rPr>
        <w:t xml:space="preserve">t viktig organ i </w:t>
      </w:r>
      <w:r w:rsidR="00CF0323" w:rsidRPr="00E365FC">
        <w:rPr>
          <w:lang w:val="nn-NO"/>
        </w:rPr>
        <w:t>helseføretak</w:t>
      </w:r>
      <w:r w:rsidR="00451863" w:rsidRPr="00E365FC">
        <w:rPr>
          <w:lang w:val="nn-NO"/>
        </w:rPr>
        <w:t>et og vil i kraft av roll</w:t>
      </w:r>
      <w:r w:rsidR="00394EC4" w:rsidRPr="00E365FC">
        <w:rPr>
          <w:lang w:val="nn-NO"/>
        </w:rPr>
        <w:t>a si</w:t>
      </w:r>
      <w:r w:rsidR="00451863" w:rsidRPr="00E365FC">
        <w:rPr>
          <w:lang w:val="nn-NO"/>
        </w:rPr>
        <w:t xml:space="preserve"> </w:t>
      </w:r>
      <w:r w:rsidR="00412B14" w:rsidRPr="00E365FC">
        <w:rPr>
          <w:lang w:val="nn-NO"/>
        </w:rPr>
        <w:t xml:space="preserve">kunne </w:t>
      </w:r>
      <w:r w:rsidR="00451863" w:rsidRPr="00E365FC">
        <w:rPr>
          <w:lang w:val="nn-NO"/>
        </w:rPr>
        <w:t>få tilgang til informasjon av sensitiv karakter og kunne påv</w:t>
      </w:r>
      <w:r w:rsidR="00394EC4" w:rsidRPr="00E365FC">
        <w:rPr>
          <w:lang w:val="nn-NO"/>
        </w:rPr>
        <w:t>e</w:t>
      </w:r>
      <w:r w:rsidR="00451863" w:rsidRPr="00E365FC">
        <w:rPr>
          <w:lang w:val="nn-NO"/>
        </w:rPr>
        <w:t>rke</w:t>
      </w:r>
      <w:r w:rsidR="00394EC4" w:rsidRPr="00E365FC">
        <w:rPr>
          <w:lang w:val="nn-NO"/>
        </w:rPr>
        <w:t xml:space="preserve"> avgjerder </w:t>
      </w:r>
      <w:r w:rsidR="00451863" w:rsidRPr="00E365FC">
        <w:rPr>
          <w:lang w:val="nn-NO"/>
        </w:rPr>
        <w:t xml:space="preserve">som </w:t>
      </w:r>
      <w:r w:rsidR="00394EC4" w:rsidRPr="00E365FC">
        <w:rPr>
          <w:lang w:val="nn-NO"/>
        </w:rPr>
        <w:t>gjeld</w:t>
      </w:r>
      <w:r w:rsidR="00451863" w:rsidRPr="00E365FC">
        <w:rPr>
          <w:lang w:val="nn-NO"/>
        </w:rPr>
        <w:t xml:space="preserve"> andre </w:t>
      </w:r>
      <w:r w:rsidR="00CF0323" w:rsidRPr="00E365FC">
        <w:rPr>
          <w:lang w:val="nn-NO"/>
        </w:rPr>
        <w:t>helseføretak</w:t>
      </w:r>
      <w:r w:rsidR="00451863" w:rsidRPr="00E365FC">
        <w:rPr>
          <w:lang w:val="nn-NO"/>
        </w:rPr>
        <w:t>, private aktør</w:t>
      </w:r>
      <w:r w:rsidR="00394EC4" w:rsidRPr="00E365FC">
        <w:rPr>
          <w:lang w:val="nn-NO"/>
        </w:rPr>
        <w:t>a</w:t>
      </w:r>
      <w:r w:rsidR="00451863" w:rsidRPr="00E365FC">
        <w:rPr>
          <w:lang w:val="nn-NO"/>
        </w:rPr>
        <w:t>r og andre interessent</w:t>
      </w:r>
      <w:r w:rsidR="00394EC4" w:rsidRPr="00E365FC">
        <w:rPr>
          <w:lang w:val="nn-NO"/>
        </w:rPr>
        <w:t>a</w:t>
      </w:r>
      <w:r w:rsidR="00451863" w:rsidRPr="00E365FC">
        <w:rPr>
          <w:lang w:val="nn-NO"/>
        </w:rPr>
        <w:t>r</w:t>
      </w:r>
      <w:r w:rsidR="00B601EC" w:rsidRPr="00E365FC">
        <w:rPr>
          <w:lang w:val="nn-NO"/>
        </w:rPr>
        <w:t>.</w:t>
      </w:r>
    </w:p>
    <w:p w:rsidR="008619CD" w:rsidRPr="00E365FC" w:rsidRDefault="00177A66" w:rsidP="000B0E54">
      <w:pPr>
        <w:ind w:left="360"/>
        <w:rPr>
          <w:lang w:val="nn-NO"/>
        </w:rPr>
      </w:pPr>
      <w:r w:rsidRPr="00E365FC">
        <w:rPr>
          <w:lang w:val="nn-NO"/>
        </w:rPr>
        <w:t>Habilitetsreglane i f</w:t>
      </w:r>
      <w:r w:rsidR="00DC71B6" w:rsidRPr="00E365FC">
        <w:rPr>
          <w:lang w:val="nn-NO"/>
        </w:rPr>
        <w:t>orvaltingslov</w:t>
      </w:r>
      <w:r w:rsidR="00394EC4" w:rsidRPr="00E365FC">
        <w:rPr>
          <w:lang w:val="nn-NO"/>
        </w:rPr>
        <w:t xml:space="preserve">a </w:t>
      </w:r>
      <w:r w:rsidR="008619CD" w:rsidRPr="00E365FC">
        <w:rPr>
          <w:lang w:val="nn-NO"/>
        </w:rPr>
        <w:t>gjeld</w:t>
      </w:r>
      <w:r w:rsidR="00394EC4" w:rsidRPr="00E365FC">
        <w:rPr>
          <w:lang w:val="nn-NO"/>
        </w:rPr>
        <w:t xml:space="preserve"> </w:t>
      </w:r>
      <w:r w:rsidRPr="00E365FC">
        <w:rPr>
          <w:lang w:val="nn-NO"/>
        </w:rPr>
        <w:t xml:space="preserve">òg </w:t>
      </w:r>
      <w:r w:rsidR="008619CD" w:rsidRPr="00E365FC">
        <w:rPr>
          <w:lang w:val="nn-NO"/>
        </w:rPr>
        <w:t xml:space="preserve">for medlemmer i </w:t>
      </w:r>
      <w:r w:rsidR="00707D1F" w:rsidRPr="00E365FC">
        <w:rPr>
          <w:lang w:val="nn-NO"/>
        </w:rPr>
        <w:t>brukarutval</w:t>
      </w:r>
      <w:r w:rsidR="008619CD" w:rsidRPr="00E365FC">
        <w:rPr>
          <w:lang w:val="nn-NO"/>
        </w:rPr>
        <w:t xml:space="preserve">. </w:t>
      </w:r>
    </w:p>
    <w:p w:rsidR="001B0A30" w:rsidRPr="00E365FC" w:rsidRDefault="001D1C83" w:rsidP="000B0E54">
      <w:pPr>
        <w:ind w:left="360"/>
        <w:rPr>
          <w:lang w:val="nn-NO"/>
        </w:rPr>
      </w:pPr>
      <w:r w:rsidRPr="00E365FC">
        <w:rPr>
          <w:lang w:val="nn-NO"/>
        </w:rPr>
        <w:t>Me</w:t>
      </w:r>
      <w:r w:rsidR="001B0A30" w:rsidRPr="00E365FC">
        <w:rPr>
          <w:lang w:val="nn-NO"/>
        </w:rPr>
        <w:t>dlem</w:t>
      </w:r>
      <w:r w:rsidR="00394EC4" w:rsidRPr="00E365FC">
        <w:rPr>
          <w:lang w:val="nn-NO"/>
        </w:rPr>
        <w:t>mer</w:t>
      </w:r>
      <w:r w:rsidR="001B0A30" w:rsidRPr="00E365FC">
        <w:rPr>
          <w:lang w:val="nn-NO"/>
        </w:rPr>
        <w:t xml:space="preserve"> i </w:t>
      </w:r>
      <w:r w:rsidR="00707D1F" w:rsidRPr="00E365FC">
        <w:rPr>
          <w:lang w:val="nn-NO"/>
        </w:rPr>
        <w:t>brukarutval</w:t>
      </w:r>
      <w:r w:rsidR="001B0A30" w:rsidRPr="00E365FC">
        <w:rPr>
          <w:lang w:val="nn-NO"/>
        </w:rPr>
        <w:t xml:space="preserve"> skal </w:t>
      </w:r>
      <w:r w:rsidR="00CF0323" w:rsidRPr="00E365FC">
        <w:rPr>
          <w:lang w:val="nn-NO"/>
        </w:rPr>
        <w:t>ikkje</w:t>
      </w:r>
      <w:r w:rsidR="001B0A30" w:rsidRPr="00E365FC">
        <w:rPr>
          <w:lang w:val="nn-NO"/>
        </w:rPr>
        <w:t xml:space="preserve"> samtidig </w:t>
      </w:r>
      <w:r w:rsidR="00CF0323" w:rsidRPr="00E365FC">
        <w:rPr>
          <w:lang w:val="nn-NO"/>
        </w:rPr>
        <w:t>vere</w:t>
      </w:r>
      <w:r w:rsidR="001B0A30" w:rsidRPr="00E365FC">
        <w:rPr>
          <w:lang w:val="nn-NO"/>
        </w:rPr>
        <w:t xml:space="preserve"> involvert</w:t>
      </w:r>
      <w:r w:rsidR="00394EC4" w:rsidRPr="00E365FC">
        <w:rPr>
          <w:lang w:val="nn-NO"/>
        </w:rPr>
        <w:t>e</w:t>
      </w:r>
      <w:r w:rsidR="001B0A30" w:rsidRPr="00E365FC">
        <w:rPr>
          <w:lang w:val="nn-NO"/>
        </w:rPr>
        <w:t xml:space="preserve"> i </w:t>
      </w:r>
      <w:r w:rsidR="00741705" w:rsidRPr="00E365FC">
        <w:rPr>
          <w:lang w:val="nn-NO"/>
        </w:rPr>
        <w:t>verksemd</w:t>
      </w:r>
      <w:r w:rsidR="001B0A30" w:rsidRPr="00E365FC">
        <w:rPr>
          <w:lang w:val="nn-NO"/>
        </w:rPr>
        <w:t xml:space="preserve">er med forretningsinteresser i </w:t>
      </w:r>
      <w:r w:rsidR="00B601EC" w:rsidRPr="00E365FC">
        <w:rPr>
          <w:lang w:val="nn-NO"/>
        </w:rPr>
        <w:t xml:space="preserve">regionale </w:t>
      </w:r>
      <w:r w:rsidR="00CF0323" w:rsidRPr="00E365FC">
        <w:rPr>
          <w:lang w:val="nn-NO"/>
        </w:rPr>
        <w:t>helseføretak</w:t>
      </w:r>
      <w:r w:rsidR="00177A66" w:rsidRPr="00E365FC">
        <w:rPr>
          <w:lang w:val="nn-NO"/>
        </w:rPr>
        <w:t xml:space="preserve"> eller </w:t>
      </w:r>
      <w:r w:rsidR="00CF0323" w:rsidRPr="00E365FC">
        <w:rPr>
          <w:lang w:val="nn-NO"/>
        </w:rPr>
        <w:t>helseføretak</w:t>
      </w:r>
      <w:r w:rsidRPr="00E365FC">
        <w:rPr>
          <w:lang w:val="nn-NO"/>
        </w:rPr>
        <w:t>.</w:t>
      </w:r>
    </w:p>
    <w:p w:rsidR="00290F30" w:rsidRPr="00E365FC" w:rsidRDefault="001D1C83" w:rsidP="000B0E54">
      <w:pPr>
        <w:ind w:left="360"/>
        <w:rPr>
          <w:lang w:val="nn-NO"/>
        </w:rPr>
      </w:pPr>
      <w:r w:rsidRPr="00E365FC">
        <w:rPr>
          <w:lang w:val="nn-NO"/>
        </w:rPr>
        <w:t>M</w:t>
      </w:r>
      <w:r w:rsidR="001B0A30" w:rsidRPr="00E365FC">
        <w:rPr>
          <w:lang w:val="nn-NO"/>
        </w:rPr>
        <w:t>edlem</w:t>
      </w:r>
      <w:r w:rsidR="00394EC4" w:rsidRPr="00E365FC">
        <w:rPr>
          <w:lang w:val="nn-NO"/>
        </w:rPr>
        <w:t>mer</w:t>
      </w:r>
      <w:r w:rsidR="001B0A30" w:rsidRPr="00E365FC">
        <w:rPr>
          <w:lang w:val="nn-NO"/>
        </w:rPr>
        <w:t xml:space="preserve"> i </w:t>
      </w:r>
      <w:r w:rsidR="00707D1F" w:rsidRPr="00E365FC">
        <w:rPr>
          <w:lang w:val="nn-NO"/>
        </w:rPr>
        <w:t>brukarutval</w:t>
      </w:r>
      <w:r w:rsidR="00394EC4" w:rsidRPr="00E365FC">
        <w:rPr>
          <w:lang w:val="nn-NO"/>
        </w:rPr>
        <w:t>et</w:t>
      </w:r>
      <w:r w:rsidR="001B0A30" w:rsidRPr="00E365FC">
        <w:rPr>
          <w:lang w:val="nn-NO"/>
        </w:rPr>
        <w:t xml:space="preserve"> skal </w:t>
      </w:r>
      <w:r w:rsidR="00CF0323" w:rsidRPr="00E365FC">
        <w:rPr>
          <w:lang w:val="nn-NO"/>
        </w:rPr>
        <w:t>ikkje</w:t>
      </w:r>
      <w:r w:rsidR="001B0A30" w:rsidRPr="00E365FC">
        <w:rPr>
          <w:lang w:val="nn-NO"/>
        </w:rPr>
        <w:t xml:space="preserve"> samtidig </w:t>
      </w:r>
      <w:r w:rsidR="00CF0323" w:rsidRPr="00E365FC">
        <w:rPr>
          <w:lang w:val="nn-NO"/>
        </w:rPr>
        <w:t>vere</w:t>
      </w:r>
      <w:r w:rsidR="001B0A30" w:rsidRPr="00E365FC">
        <w:rPr>
          <w:lang w:val="nn-NO"/>
        </w:rPr>
        <w:t xml:space="preserve"> </w:t>
      </w:r>
      <w:r w:rsidR="00394EC4" w:rsidRPr="00E365FC">
        <w:rPr>
          <w:lang w:val="nn-NO"/>
        </w:rPr>
        <w:t>til</w:t>
      </w:r>
      <w:r w:rsidR="001B0A30" w:rsidRPr="00E365FC">
        <w:rPr>
          <w:lang w:val="nn-NO"/>
        </w:rPr>
        <w:t>s</w:t>
      </w:r>
      <w:r w:rsidR="00394EC4" w:rsidRPr="00E365FC">
        <w:rPr>
          <w:lang w:val="nn-NO"/>
        </w:rPr>
        <w:t>e</w:t>
      </w:r>
      <w:r w:rsidR="001B0A30" w:rsidRPr="00E365FC">
        <w:rPr>
          <w:lang w:val="nn-NO"/>
        </w:rPr>
        <w:t>tt</w:t>
      </w:r>
      <w:r w:rsidR="00394EC4" w:rsidRPr="00E365FC">
        <w:rPr>
          <w:lang w:val="nn-NO"/>
        </w:rPr>
        <w:t>e</w:t>
      </w:r>
      <w:r w:rsidR="001B0A30" w:rsidRPr="00E365FC">
        <w:rPr>
          <w:lang w:val="nn-NO"/>
        </w:rPr>
        <w:t xml:space="preserve"> i </w:t>
      </w:r>
      <w:r w:rsidR="00CF0323" w:rsidRPr="00E365FC">
        <w:rPr>
          <w:lang w:val="nn-NO"/>
        </w:rPr>
        <w:t>same</w:t>
      </w:r>
      <w:r w:rsidR="00163AB0" w:rsidRPr="00E365FC">
        <w:rPr>
          <w:lang w:val="nn-NO"/>
        </w:rPr>
        <w:t xml:space="preserve"> </w:t>
      </w:r>
      <w:r w:rsidR="00CF0323" w:rsidRPr="00E365FC">
        <w:rPr>
          <w:lang w:val="nn-NO"/>
        </w:rPr>
        <w:t>helseføretak</w:t>
      </w:r>
      <w:r w:rsidR="00B601EC" w:rsidRPr="00E365FC">
        <w:rPr>
          <w:lang w:val="nn-NO"/>
        </w:rPr>
        <w:t>.</w:t>
      </w:r>
    </w:p>
    <w:p w:rsidR="00163AB0" w:rsidRPr="00E365FC" w:rsidRDefault="001D1C83" w:rsidP="000B0E54">
      <w:pPr>
        <w:ind w:left="360"/>
        <w:rPr>
          <w:lang w:val="nn-NO"/>
        </w:rPr>
      </w:pPr>
      <w:r w:rsidRPr="00E365FC">
        <w:rPr>
          <w:lang w:val="nn-NO"/>
        </w:rPr>
        <w:t>M</w:t>
      </w:r>
      <w:r w:rsidR="001B0A30" w:rsidRPr="00E365FC">
        <w:rPr>
          <w:lang w:val="nn-NO"/>
        </w:rPr>
        <w:t>edlem</w:t>
      </w:r>
      <w:r w:rsidR="00394EC4" w:rsidRPr="00E365FC">
        <w:rPr>
          <w:lang w:val="nn-NO"/>
        </w:rPr>
        <w:t xml:space="preserve">mer </w:t>
      </w:r>
      <w:r w:rsidR="001B0A30" w:rsidRPr="00E365FC">
        <w:rPr>
          <w:lang w:val="nn-NO"/>
        </w:rPr>
        <w:t xml:space="preserve">i </w:t>
      </w:r>
      <w:r w:rsidR="00707D1F" w:rsidRPr="00E365FC">
        <w:rPr>
          <w:lang w:val="nn-NO"/>
        </w:rPr>
        <w:t>brukarutval</w:t>
      </w:r>
      <w:r w:rsidR="00C75984" w:rsidRPr="00E365FC">
        <w:rPr>
          <w:lang w:val="nn-NO"/>
        </w:rPr>
        <w:t xml:space="preserve"> </w:t>
      </w:r>
      <w:r w:rsidR="001B0A30" w:rsidRPr="00E365FC">
        <w:rPr>
          <w:lang w:val="nn-NO"/>
        </w:rPr>
        <w:t>ska</w:t>
      </w:r>
      <w:r w:rsidR="00394EC4" w:rsidRPr="00E365FC">
        <w:rPr>
          <w:lang w:val="nn-NO"/>
        </w:rPr>
        <w:t>l som hovu</w:t>
      </w:r>
      <w:r w:rsidR="00290F30" w:rsidRPr="00E365FC">
        <w:rPr>
          <w:lang w:val="nn-NO"/>
        </w:rPr>
        <w:t xml:space="preserve">dregel </w:t>
      </w:r>
      <w:r w:rsidR="00CF0323" w:rsidRPr="00E365FC">
        <w:rPr>
          <w:lang w:val="nn-NO"/>
        </w:rPr>
        <w:t>ikkje</w:t>
      </w:r>
      <w:r w:rsidR="00290F30" w:rsidRPr="00E365FC">
        <w:rPr>
          <w:lang w:val="nn-NO"/>
        </w:rPr>
        <w:t xml:space="preserve"> </w:t>
      </w:r>
      <w:r w:rsidR="00CF0323" w:rsidRPr="00E365FC">
        <w:rPr>
          <w:lang w:val="nn-NO"/>
        </w:rPr>
        <w:t>vere</w:t>
      </w:r>
      <w:r w:rsidR="00290F30" w:rsidRPr="00E365FC">
        <w:rPr>
          <w:lang w:val="nn-NO"/>
        </w:rPr>
        <w:t xml:space="preserve"> medlem </w:t>
      </w:r>
      <w:r w:rsidR="000A02F1" w:rsidRPr="00E365FC">
        <w:rPr>
          <w:lang w:val="nn-NO"/>
        </w:rPr>
        <w:t>i</w:t>
      </w:r>
      <w:r w:rsidR="00290F30" w:rsidRPr="00E365FC">
        <w:rPr>
          <w:lang w:val="nn-NO"/>
        </w:rPr>
        <w:t xml:space="preserve"> andre </w:t>
      </w:r>
      <w:r w:rsidR="00707D1F" w:rsidRPr="00E365FC">
        <w:rPr>
          <w:lang w:val="nn-NO"/>
        </w:rPr>
        <w:t>brukarutval</w:t>
      </w:r>
      <w:r w:rsidR="001B0A30" w:rsidRPr="00E365FC">
        <w:rPr>
          <w:lang w:val="nn-NO"/>
        </w:rPr>
        <w:t xml:space="preserve"> </w:t>
      </w:r>
      <w:r w:rsidR="00290F30" w:rsidRPr="00E365FC">
        <w:rPr>
          <w:lang w:val="nn-NO"/>
        </w:rPr>
        <w:t>i regionen</w:t>
      </w:r>
      <w:r w:rsidR="00B601EC" w:rsidRPr="00E365FC">
        <w:rPr>
          <w:lang w:val="nn-NO"/>
        </w:rPr>
        <w:t>.</w:t>
      </w:r>
    </w:p>
    <w:p w:rsidR="0022597C" w:rsidRDefault="002C0960" w:rsidP="000B0E54">
      <w:pPr>
        <w:ind w:left="360"/>
        <w:rPr>
          <w:lang w:val="nn-NO"/>
        </w:rPr>
      </w:pPr>
      <w:r w:rsidRPr="00E365FC">
        <w:rPr>
          <w:lang w:val="nn-NO"/>
        </w:rPr>
        <w:t xml:space="preserve">Medlemmer i </w:t>
      </w:r>
      <w:r w:rsidR="00707D1F" w:rsidRPr="00E365FC">
        <w:rPr>
          <w:lang w:val="nn-NO"/>
        </w:rPr>
        <w:t>brukarutval</w:t>
      </w:r>
      <w:r w:rsidRPr="00E365FC">
        <w:rPr>
          <w:lang w:val="nn-NO"/>
        </w:rPr>
        <w:t xml:space="preserve">et </w:t>
      </w:r>
      <w:r w:rsidR="00394EC4" w:rsidRPr="00E365FC">
        <w:rPr>
          <w:lang w:val="nn-NO"/>
        </w:rPr>
        <w:t>signerer</w:t>
      </w:r>
      <w:r w:rsidRPr="00E365FC">
        <w:rPr>
          <w:lang w:val="nn-NO"/>
        </w:rPr>
        <w:t xml:space="preserve"> t</w:t>
      </w:r>
      <w:r w:rsidR="00C51487" w:rsidRPr="00E365FC">
        <w:rPr>
          <w:lang w:val="nn-NO"/>
        </w:rPr>
        <w:t>eie</w:t>
      </w:r>
      <w:r w:rsidR="00C576F9">
        <w:rPr>
          <w:lang w:val="nn-NO"/>
        </w:rPr>
        <w:t>plikt</w:t>
      </w:r>
      <w:r w:rsidRPr="00E365FC">
        <w:rPr>
          <w:lang w:val="nn-NO"/>
        </w:rPr>
        <w:t xml:space="preserve"> (vedlegg</w:t>
      </w:r>
      <w:r w:rsidR="00F92E46" w:rsidRPr="00E365FC">
        <w:rPr>
          <w:lang w:val="nn-NO"/>
        </w:rPr>
        <w:t> </w:t>
      </w:r>
      <w:r w:rsidR="006F3205" w:rsidRPr="00E365FC">
        <w:rPr>
          <w:lang w:val="nn-NO"/>
        </w:rPr>
        <w:t>2</w:t>
      </w:r>
      <w:r w:rsidRPr="00E365FC">
        <w:rPr>
          <w:lang w:val="nn-NO"/>
        </w:rPr>
        <w:t>)</w:t>
      </w:r>
      <w:r w:rsidR="00394EC4" w:rsidRPr="00E365FC">
        <w:rPr>
          <w:lang w:val="nn-NO"/>
        </w:rPr>
        <w:t>.</w:t>
      </w:r>
    </w:p>
    <w:p w:rsidR="00C576F9" w:rsidRPr="00E365FC" w:rsidRDefault="00C576F9" w:rsidP="000B0E54">
      <w:pPr>
        <w:ind w:left="360"/>
        <w:rPr>
          <w:lang w:val="nn-NO"/>
        </w:rPr>
      </w:pPr>
    </w:p>
    <w:p w:rsidR="00C53096" w:rsidRPr="00E365FC" w:rsidRDefault="00C53096" w:rsidP="003F1FF9">
      <w:pPr>
        <w:pStyle w:val="Overskrift2"/>
        <w:numPr>
          <w:ilvl w:val="0"/>
          <w:numId w:val="3"/>
        </w:numPr>
        <w:pBdr>
          <w:top w:val="single" w:sz="24" w:space="1" w:color="DEEAF6" w:themeColor="accent1" w:themeTint="33"/>
        </w:pBdr>
        <w:rPr>
          <w:lang w:val="nn-NO"/>
        </w:rPr>
      </w:pPr>
      <w:bookmarkStart w:id="28" w:name="_Toc476138300"/>
      <w:r w:rsidRPr="00E365FC">
        <w:rPr>
          <w:lang w:val="nn-NO"/>
        </w:rPr>
        <w:t>Økonomi</w:t>
      </w:r>
      <w:bookmarkEnd w:id="28"/>
    </w:p>
    <w:p w:rsidR="003F16FF" w:rsidRDefault="00394EC4" w:rsidP="00C576F9">
      <w:pPr>
        <w:ind w:left="360"/>
        <w:rPr>
          <w:lang w:val="nn-NO"/>
        </w:rPr>
      </w:pPr>
      <w:r w:rsidRPr="00E365FC">
        <w:rPr>
          <w:lang w:val="nn-NO"/>
        </w:rPr>
        <w:t xml:space="preserve">Helseføretaket </w:t>
      </w:r>
      <w:r w:rsidR="00451863" w:rsidRPr="00E365FC">
        <w:rPr>
          <w:lang w:val="nn-NO"/>
        </w:rPr>
        <w:t>vedt</w:t>
      </w:r>
      <w:r w:rsidRPr="00E365FC">
        <w:rPr>
          <w:lang w:val="nn-NO"/>
        </w:rPr>
        <w:t>ek</w:t>
      </w:r>
      <w:r w:rsidR="00451863" w:rsidRPr="00E365FC">
        <w:rPr>
          <w:lang w:val="nn-NO"/>
        </w:rPr>
        <w:t xml:space="preserve"> </w:t>
      </w:r>
      <w:r w:rsidRPr="00E365FC">
        <w:rPr>
          <w:lang w:val="nn-NO"/>
        </w:rPr>
        <w:t>budsjettet til brukarutvalet</w:t>
      </w:r>
      <w:r w:rsidR="00451863" w:rsidRPr="00E365FC">
        <w:rPr>
          <w:lang w:val="nn-NO"/>
        </w:rPr>
        <w:t xml:space="preserve"> i </w:t>
      </w:r>
      <w:r w:rsidRPr="00E365FC">
        <w:rPr>
          <w:lang w:val="nn-NO"/>
        </w:rPr>
        <w:t>samband</w:t>
      </w:r>
      <w:r w:rsidR="00451863" w:rsidRPr="00E365FC">
        <w:rPr>
          <w:lang w:val="nn-NO"/>
        </w:rPr>
        <w:t xml:space="preserve"> med </w:t>
      </w:r>
      <w:r w:rsidRPr="00E365FC">
        <w:rPr>
          <w:lang w:val="nn-NO"/>
        </w:rPr>
        <w:t>den</w:t>
      </w:r>
      <w:r w:rsidR="00451863" w:rsidRPr="00E365FC">
        <w:rPr>
          <w:lang w:val="nn-NO"/>
        </w:rPr>
        <w:t xml:space="preserve"> årl</w:t>
      </w:r>
      <w:r w:rsidRPr="00E365FC">
        <w:rPr>
          <w:lang w:val="nn-NO"/>
        </w:rPr>
        <w:t>e</w:t>
      </w:r>
      <w:r w:rsidR="00451863" w:rsidRPr="00E365FC">
        <w:rPr>
          <w:lang w:val="nn-NO"/>
        </w:rPr>
        <w:t>ge budsjettbehandling</w:t>
      </w:r>
      <w:r w:rsidRPr="00E365FC">
        <w:rPr>
          <w:lang w:val="nn-NO"/>
        </w:rPr>
        <w:t>a til helseføretaket</w:t>
      </w:r>
      <w:r w:rsidR="00451863" w:rsidRPr="00E365FC">
        <w:rPr>
          <w:lang w:val="nn-NO"/>
        </w:rPr>
        <w:t xml:space="preserve">. </w:t>
      </w:r>
      <w:r w:rsidR="00C4228E" w:rsidRPr="00E365FC">
        <w:rPr>
          <w:szCs w:val="24"/>
          <w:lang w:val="nn-NO"/>
        </w:rPr>
        <w:t xml:space="preserve">Det er opp til </w:t>
      </w:r>
      <w:r w:rsidRPr="00E365FC">
        <w:rPr>
          <w:szCs w:val="24"/>
          <w:lang w:val="nn-NO"/>
        </w:rPr>
        <w:t>k</w:t>
      </w:r>
      <w:r w:rsidR="00C4228E" w:rsidRPr="00E365FC">
        <w:rPr>
          <w:szCs w:val="24"/>
          <w:lang w:val="nn-NO"/>
        </w:rPr>
        <w:t>v</w:t>
      </w:r>
      <w:r w:rsidRPr="00E365FC">
        <w:rPr>
          <w:szCs w:val="24"/>
          <w:lang w:val="nn-NO"/>
        </w:rPr>
        <w:t>a</w:t>
      </w:r>
      <w:r w:rsidR="00C4228E" w:rsidRPr="00E365FC">
        <w:rPr>
          <w:szCs w:val="24"/>
          <w:lang w:val="nn-NO"/>
        </w:rPr>
        <w:t>r</w:t>
      </w:r>
      <w:r w:rsidRPr="00E365FC">
        <w:rPr>
          <w:szCs w:val="24"/>
          <w:lang w:val="nn-NO"/>
        </w:rPr>
        <w:t>t</w:t>
      </w:r>
      <w:r w:rsidR="00C4228E" w:rsidRPr="00E365FC">
        <w:rPr>
          <w:szCs w:val="24"/>
          <w:lang w:val="nn-NO"/>
        </w:rPr>
        <w:t xml:space="preserve"> enkelt RHF å fastset</w:t>
      </w:r>
      <w:r w:rsidRPr="00E365FC">
        <w:rPr>
          <w:szCs w:val="24"/>
          <w:lang w:val="nn-NO"/>
        </w:rPr>
        <w:t>j</w:t>
      </w:r>
      <w:r w:rsidR="00C4228E" w:rsidRPr="00E365FC">
        <w:rPr>
          <w:szCs w:val="24"/>
          <w:lang w:val="nn-NO"/>
        </w:rPr>
        <w:t xml:space="preserve">e </w:t>
      </w:r>
      <w:r w:rsidR="00177A66" w:rsidRPr="00E365FC">
        <w:rPr>
          <w:szCs w:val="24"/>
          <w:lang w:val="nn-NO"/>
        </w:rPr>
        <w:t xml:space="preserve">dei </w:t>
      </w:r>
      <w:r w:rsidR="00C4228E" w:rsidRPr="00E365FC">
        <w:rPr>
          <w:szCs w:val="24"/>
          <w:lang w:val="nn-NO"/>
        </w:rPr>
        <w:t>økonomiske ramme</w:t>
      </w:r>
      <w:r w:rsidR="00177A66" w:rsidRPr="00E365FC">
        <w:rPr>
          <w:szCs w:val="24"/>
          <w:lang w:val="nn-NO"/>
        </w:rPr>
        <w:t>ne</w:t>
      </w:r>
      <w:r w:rsidR="00C4228E" w:rsidRPr="00E365FC">
        <w:rPr>
          <w:szCs w:val="24"/>
          <w:lang w:val="nn-NO"/>
        </w:rPr>
        <w:t xml:space="preserve"> for </w:t>
      </w:r>
      <w:r w:rsidR="00CF0323" w:rsidRPr="00E365FC">
        <w:rPr>
          <w:szCs w:val="24"/>
          <w:lang w:val="nn-NO"/>
        </w:rPr>
        <w:t>brukarmedverknad</w:t>
      </w:r>
      <w:r w:rsidR="006D45AB" w:rsidRPr="00E365FC">
        <w:rPr>
          <w:szCs w:val="24"/>
          <w:lang w:val="nn-NO"/>
        </w:rPr>
        <w:t xml:space="preserve"> </w:t>
      </w:r>
      <w:r w:rsidR="00C4228E" w:rsidRPr="00E365FC">
        <w:rPr>
          <w:szCs w:val="24"/>
          <w:lang w:val="nn-NO"/>
        </w:rPr>
        <w:t>og godtgj</w:t>
      </w:r>
      <w:r w:rsidRPr="00E365FC">
        <w:rPr>
          <w:szCs w:val="24"/>
          <w:lang w:val="nn-NO"/>
        </w:rPr>
        <w:t>e</w:t>
      </w:r>
      <w:r w:rsidR="00C4228E" w:rsidRPr="00E365FC">
        <w:rPr>
          <w:szCs w:val="24"/>
          <w:lang w:val="nn-NO"/>
        </w:rPr>
        <w:t>rs</w:t>
      </w:r>
      <w:r w:rsidRPr="00E365FC">
        <w:rPr>
          <w:szCs w:val="24"/>
          <w:lang w:val="nn-NO"/>
        </w:rPr>
        <w:t>l</w:t>
      </w:r>
      <w:r w:rsidR="00C4228E" w:rsidRPr="00E365FC">
        <w:rPr>
          <w:szCs w:val="24"/>
          <w:lang w:val="nn-NO"/>
        </w:rPr>
        <w:t xml:space="preserve">e til </w:t>
      </w:r>
      <w:r w:rsidR="00707D1F" w:rsidRPr="00E365FC">
        <w:rPr>
          <w:szCs w:val="24"/>
          <w:lang w:val="nn-NO"/>
        </w:rPr>
        <w:t>brukarutvala</w:t>
      </w:r>
      <w:r w:rsidR="00C4228E" w:rsidRPr="00E365FC">
        <w:rPr>
          <w:szCs w:val="24"/>
          <w:lang w:val="nn-NO"/>
        </w:rPr>
        <w:t xml:space="preserve"> i RHF-et og underligg</w:t>
      </w:r>
      <w:r w:rsidRPr="00E365FC">
        <w:rPr>
          <w:szCs w:val="24"/>
          <w:lang w:val="nn-NO"/>
        </w:rPr>
        <w:t>ja</w:t>
      </w:r>
      <w:r w:rsidR="00C4228E" w:rsidRPr="00E365FC">
        <w:rPr>
          <w:szCs w:val="24"/>
          <w:lang w:val="nn-NO"/>
        </w:rPr>
        <w:t>nde HF</w:t>
      </w:r>
      <w:r w:rsidR="009D1AF4" w:rsidRPr="00E365FC">
        <w:rPr>
          <w:szCs w:val="24"/>
          <w:lang w:val="nn-NO"/>
        </w:rPr>
        <w:t>.</w:t>
      </w:r>
      <w:r w:rsidR="00326FDC" w:rsidRPr="00E365FC">
        <w:rPr>
          <w:szCs w:val="24"/>
          <w:lang w:val="nn-NO"/>
        </w:rPr>
        <w:t xml:space="preserve"> </w:t>
      </w:r>
      <w:r w:rsidR="00177A66" w:rsidRPr="00E365FC">
        <w:rPr>
          <w:szCs w:val="24"/>
          <w:lang w:val="nn-NO"/>
        </w:rPr>
        <w:t>Dei ø</w:t>
      </w:r>
      <w:r w:rsidR="009D1AF4" w:rsidRPr="00E365FC">
        <w:rPr>
          <w:lang w:val="nn-NO"/>
        </w:rPr>
        <w:t>konomiske ramme</w:t>
      </w:r>
      <w:r w:rsidR="00177A66" w:rsidRPr="00E365FC">
        <w:rPr>
          <w:lang w:val="nn-NO"/>
        </w:rPr>
        <w:t>ne</w:t>
      </w:r>
      <w:r w:rsidR="009D1AF4" w:rsidRPr="00E365FC">
        <w:rPr>
          <w:lang w:val="nn-NO"/>
        </w:rPr>
        <w:t xml:space="preserve"> og honorering</w:t>
      </w:r>
      <w:r w:rsidR="00177A66" w:rsidRPr="00E365FC">
        <w:rPr>
          <w:lang w:val="nn-NO"/>
        </w:rPr>
        <w:t>a</w:t>
      </w:r>
      <w:r w:rsidR="009D1AF4" w:rsidRPr="00E365FC">
        <w:rPr>
          <w:lang w:val="nn-NO"/>
        </w:rPr>
        <w:t xml:space="preserve"> av ungdomsråd</w:t>
      </w:r>
      <w:r w:rsidRPr="00E365FC">
        <w:rPr>
          <w:lang w:val="nn-NO"/>
        </w:rPr>
        <w:t>a</w:t>
      </w:r>
      <w:r w:rsidR="002C0405" w:rsidRPr="00E365FC">
        <w:rPr>
          <w:lang w:val="nn-NO"/>
        </w:rPr>
        <w:t xml:space="preserve"> </w:t>
      </w:r>
      <w:r w:rsidRPr="00E365FC">
        <w:rPr>
          <w:lang w:val="nn-NO"/>
        </w:rPr>
        <w:t>skal vere mest mogleg sa</w:t>
      </w:r>
      <w:r w:rsidR="002C0405" w:rsidRPr="00E365FC">
        <w:rPr>
          <w:lang w:val="nn-NO"/>
        </w:rPr>
        <w:t>mstemt</w:t>
      </w:r>
      <w:r w:rsidRPr="00E365FC">
        <w:rPr>
          <w:lang w:val="nn-NO"/>
        </w:rPr>
        <w:t>e</w:t>
      </w:r>
      <w:r w:rsidR="002C0405" w:rsidRPr="00E365FC">
        <w:rPr>
          <w:lang w:val="nn-NO"/>
        </w:rPr>
        <w:t xml:space="preserve"> i </w:t>
      </w:r>
      <w:r w:rsidRPr="00E365FC">
        <w:rPr>
          <w:lang w:val="nn-NO"/>
        </w:rPr>
        <w:t>k</w:t>
      </w:r>
      <w:r w:rsidR="002C0405" w:rsidRPr="00E365FC">
        <w:rPr>
          <w:lang w:val="nn-NO"/>
        </w:rPr>
        <w:t>v</w:t>
      </w:r>
      <w:r w:rsidRPr="00E365FC">
        <w:rPr>
          <w:lang w:val="nn-NO"/>
        </w:rPr>
        <w:t>a</w:t>
      </w:r>
      <w:r w:rsidR="002C0405" w:rsidRPr="00E365FC">
        <w:rPr>
          <w:lang w:val="nn-NO"/>
        </w:rPr>
        <w:t>r region og</w:t>
      </w:r>
      <w:r w:rsidRPr="00E365FC">
        <w:rPr>
          <w:lang w:val="nn-NO"/>
        </w:rPr>
        <w:t xml:space="preserve"> skal</w:t>
      </w:r>
      <w:r w:rsidR="009D1AF4" w:rsidRPr="00E365FC">
        <w:rPr>
          <w:lang w:val="nn-NO"/>
        </w:rPr>
        <w:t xml:space="preserve"> fastset</w:t>
      </w:r>
      <w:r w:rsidRPr="00E365FC">
        <w:rPr>
          <w:lang w:val="nn-NO"/>
        </w:rPr>
        <w:t>jast</w:t>
      </w:r>
      <w:r w:rsidR="009D1AF4" w:rsidRPr="00E365FC">
        <w:rPr>
          <w:lang w:val="nn-NO"/>
        </w:rPr>
        <w:t xml:space="preserve"> av det enkelte HF</w:t>
      </w:r>
      <w:r w:rsidRPr="00E365FC">
        <w:rPr>
          <w:lang w:val="nn-NO"/>
        </w:rPr>
        <w:t>-et</w:t>
      </w:r>
      <w:r w:rsidR="002C0405" w:rsidRPr="00E365FC">
        <w:rPr>
          <w:lang w:val="nn-NO"/>
        </w:rPr>
        <w:t>.</w:t>
      </w:r>
    </w:p>
    <w:p w:rsidR="00C576F9" w:rsidRPr="00E365FC" w:rsidRDefault="00C576F9" w:rsidP="00C576F9">
      <w:pPr>
        <w:ind w:left="360"/>
        <w:rPr>
          <w:lang w:val="nn-NO"/>
        </w:rPr>
      </w:pPr>
    </w:p>
    <w:p w:rsidR="003906F6" w:rsidRPr="00E365FC" w:rsidRDefault="003F16FF" w:rsidP="00C576F9">
      <w:pPr>
        <w:pStyle w:val="Overskrift2"/>
        <w:rPr>
          <w:lang w:val="nn-NO"/>
        </w:rPr>
      </w:pPr>
      <w:bookmarkStart w:id="29" w:name="_Toc476138301"/>
      <w:r w:rsidRPr="00E365FC">
        <w:rPr>
          <w:lang w:val="nn-NO"/>
        </w:rPr>
        <w:t xml:space="preserve">Vedlegg 1 – </w:t>
      </w:r>
      <w:r w:rsidR="00BF21CE" w:rsidRPr="00E365FC">
        <w:rPr>
          <w:lang w:val="nn-NO"/>
        </w:rPr>
        <w:t>R</w:t>
      </w:r>
      <w:r w:rsidR="004A3007" w:rsidRPr="00E365FC">
        <w:rPr>
          <w:lang w:val="nn-NO"/>
        </w:rPr>
        <w:t>egionale tilpa</w:t>
      </w:r>
      <w:r w:rsidR="00BF21CE" w:rsidRPr="00E365FC">
        <w:rPr>
          <w:lang w:val="nn-NO"/>
        </w:rPr>
        <w:t>ssingar</w:t>
      </w:r>
      <w:r w:rsidR="004A3007" w:rsidRPr="00E365FC">
        <w:rPr>
          <w:lang w:val="nn-NO"/>
        </w:rPr>
        <w:t xml:space="preserve"> i </w:t>
      </w:r>
      <w:r w:rsidR="00BF21CE" w:rsidRPr="00E365FC">
        <w:rPr>
          <w:lang w:val="nn-NO"/>
        </w:rPr>
        <w:t>H</w:t>
      </w:r>
      <w:r w:rsidR="004A3007" w:rsidRPr="00E365FC">
        <w:rPr>
          <w:lang w:val="nn-NO"/>
        </w:rPr>
        <w:t xml:space="preserve">else </w:t>
      </w:r>
      <w:r w:rsidR="00BF21CE" w:rsidRPr="00E365FC">
        <w:rPr>
          <w:lang w:val="nn-NO"/>
        </w:rPr>
        <w:t>Vest</w:t>
      </w:r>
      <w:bookmarkEnd w:id="29"/>
    </w:p>
    <w:p w:rsidR="00C576F9" w:rsidRDefault="00C576F9">
      <w:pPr>
        <w:rPr>
          <w:i/>
          <w:lang w:val="nn-NO"/>
        </w:rPr>
      </w:pPr>
    </w:p>
    <w:p w:rsidR="003906F6" w:rsidRPr="00E365FC" w:rsidRDefault="003906F6">
      <w:pPr>
        <w:rPr>
          <w:i/>
          <w:lang w:val="nn-NO"/>
        </w:rPr>
      </w:pPr>
      <w:r w:rsidRPr="00E365FC">
        <w:rPr>
          <w:i/>
          <w:lang w:val="nn-NO"/>
        </w:rPr>
        <w:t xml:space="preserve">Punkt 1: Prinsipp for </w:t>
      </w:r>
      <w:r w:rsidR="00CF0323" w:rsidRPr="00E365FC">
        <w:rPr>
          <w:i/>
          <w:lang w:val="nn-NO"/>
        </w:rPr>
        <w:t>brukarmedverknad</w:t>
      </w:r>
    </w:p>
    <w:p w:rsidR="003906F6" w:rsidRPr="00E365FC" w:rsidRDefault="003906F6" w:rsidP="003906F6">
      <w:pPr>
        <w:rPr>
          <w:rFonts w:eastAsia="Cambria" w:cs="Times New Roman"/>
          <w:szCs w:val="24"/>
          <w:lang w:val="nn-NO"/>
        </w:rPr>
      </w:pPr>
      <w:r w:rsidRPr="00E365FC">
        <w:rPr>
          <w:i/>
          <w:lang w:val="nn-NO"/>
        </w:rPr>
        <w:t xml:space="preserve">1C: </w:t>
      </w:r>
      <w:r w:rsidR="0056654C" w:rsidRPr="00E365FC">
        <w:rPr>
          <w:rFonts w:eastAsia="Cambria" w:cs="Times New Roman"/>
          <w:szCs w:val="24"/>
          <w:lang w:val="nn-NO"/>
        </w:rPr>
        <w:t xml:space="preserve">Éin til to </w:t>
      </w:r>
      <w:r w:rsidR="0056654C" w:rsidRPr="00E365FC">
        <w:rPr>
          <w:rFonts w:eastAsia="Cambria" w:cs="Times New Roman"/>
          <w:szCs w:val="24"/>
          <w:shd w:val="clear" w:color="auto" w:fill="FFFFFF"/>
          <w:lang w:val="nn-NO"/>
        </w:rPr>
        <w:t>representantar</w:t>
      </w:r>
      <w:r w:rsidR="0056654C" w:rsidRPr="00E365FC">
        <w:rPr>
          <w:rFonts w:eastAsia="Cambria" w:cs="Times New Roman"/>
          <w:szCs w:val="24"/>
          <w:lang w:val="nn-NO"/>
        </w:rPr>
        <w:t xml:space="preserve"> frå brukarutvalet – der den eine fortrinnsvis er leiar i brukarutvalet – møter i styremøta som observatør med tale- og forslagsrett. I Helse Vest møter ein brukarrepresentant som observatør og som har plass ved styrebordet. Brukarutvalet kan velja vara for brukarrepresentanten som er observatør til styret.</w:t>
      </w:r>
    </w:p>
    <w:p w:rsidR="00E3163A" w:rsidRPr="00E365FC" w:rsidRDefault="00E3163A" w:rsidP="003906F6">
      <w:pPr>
        <w:rPr>
          <w:i/>
          <w:lang w:val="nn-NO"/>
        </w:rPr>
      </w:pPr>
      <w:r w:rsidRPr="00E365FC">
        <w:rPr>
          <w:i/>
          <w:lang w:val="nn-NO"/>
        </w:rPr>
        <w:t xml:space="preserve">Punkt 2: </w:t>
      </w:r>
      <w:r w:rsidR="006D45AB" w:rsidRPr="00E365FC">
        <w:rPr>
          <w:i/>
          <w:lang w:val="nn-NO"/>
        </w:rPr>
        <w:t>Samansetjinga</w:t>
      </w:r>
      <w:r w:rsidR="00842DD7" w:rsidRPr="00E365FC">
        <w:rPr>
          <w:i/>
          <w:lang w:val="nn-NO"/>
        </w:rPr>
        <w:t xml:space="preserve"> til br</w:t>
      </w:r>
      <w:r w:rsidR="00707D1F" w:rsidRPr="00E365FC">
        <w:rPr>
          <w:i/>
          <w:lang w:val="nn-NO"/>
        </w:rPr>
        <w:t>ukarutval</w:t>
      </w:r>
      <w:r w:rsidR="00842DD7" w:rsidRPr="00E365FC">
        <w:rPr>
          <w:i/>
          <w:lang w:val="nn-NO"/>
        </w:rPr>
        <w:t>et</w:t>
      </w:r>
    </w:p>
    <w:p w:rsidR="0056654C" w:rsidRPr="00E365FC" w:rsidRDefault="00E3163A" w:rsidP="0056654C">
      <w:pPr>
        <w:rPr>
          <w:rFonts w:eastAsia="Cambria" w:cs="Times New Roman"/>
          <w:szCs w:val="24"/>
          <w:lang w:val="nn-NO"/>
        </w:rPr>
      </w:pPr>
      <w:r w:rsidRPr="00E365FC">
        <w:rPr>
          <w:i/>
          <w:lang w:val="nn-NO"/>
        </w:rPr>
        <w:t>5:</w:t>
      </w:r>
      <w:r w:rsidR="00842DD7" w:rsidRPr="00E365FC">
        <w:rPr>
          <w:lang w:val="nn-NO"/>
        </w:rPr>
        <w:t xml:space="preserve"> </w:t>
      </w:r>
      <w:r w:rsidR="0056654C" w:rsidRPr="00E365FC">
        <w:rPr>
          <w:rFonts w:eastAsia="Cambria" w:cs="Arial"/>
          <w:szCs w:val="24"/>
          <w:lang w:val="nn-NO"/>
        </w:rPr>
        <w:t xml:space="preserve">Kor mange medlemmer utvalet skal ha, blir </w:t>
      </w:r>
      <w:r w:rsidR="0056654C" w:rsidRPr="00E365FC">
        <w:rPr>
          <w:rFonts w:eastAsia="Cambria" w:cs="Times New Roman"/>
          <w:szCs w:val="24"/>
          <w:lang w:val="nn-NO"/>
        </w:rPr>
        <w:t>bestemt lokalt, mellom anna ut frå storleiken på føretaket. I det regionale brukarutvalet kan det vere maks ti representantar.</w:t>
      </w:r>
    </w:p>
    <w:p w:rsidR="00CA0D3F" w:rsidRPr="00E365FC" w:rsidRDefault="0056654C" w:rsidP="0056654C">
      <w:pPr>
        <w:tabs>
          <w:tab w:val="left" w:pos="652"/>
          <w:tab w:val="left" w:pos="2268"/>
          <w:tab w:val="left" w:pos="5982"/>
          <w:tab w:val="left" w:pos="7881"/>
        </w:tabs>
        <w:spacing w:before="0" w:after="0"/>
        <w:rPr>
          <w:rFonts w:eastAsia="Cambria" w:cs="Times New Roman"/>
          <w:szCs w:val="24"/>
          <w:lang w:val="nn-NO"/>
        </w:rPr>
      </w:pPr>
      <w:r w:rsidRPr="00E365FC">
        <w:rPr>
          <w:rFonts w:eastAsia="Cambria" w:cs="Times New Roman"/>
          <w:szCs w:val="24"/>
          <w:lang w:val="nn-NO"/>
        </w:rPr>
        <w:t xml:space="preserve">Helse Førde HF har ein praksis der oppnemninga av brukarutvala skjer i samarbeid med kommunane. Denne praksis kan vidareførast. </w:t>
      </w:r>
    </w:p>
    <w:p w:rsidR="00070EDA" w:rsidRPr="00E365FC" w:rsidRDefault="00070EDA" w:rsidP="003906F6">
      <w:pPr>
        <w:rPr>
          <w:i/>
          <w:lang w:val="nn-NO"/>
        </w:rPr>
      </w:pPr>
      <w:r w:rsidRPr="00E365FC">
        <w:rPr>
          <w:i/>
          <w:lang w:val="nn-NO"/>
        </w:rPr>
        <w:t>Punkt 3: Økonomi</w:t>
      </w:r>
    </w:p>
    <w:p w:rsidR="0056654C" w:rsidRPr="00E365FC" w:rsidRDefault="00070EDA" w:rsidP="0056654C">
      <w:pPr>
        <w:rPr>
          <w:rFonts w:eastAsia="Times New Roman" w:cs="Calibri"/>
          <w:szCs w:val="24"/>
          <w:lang w:val="nn-NO"/>
        </w:rPr>
      </w:pPr>
      <w:r w:rsidRPr="00E365FC">
        <w:rPr>
          <w:i/>
          <w:lang w:val="nn-NO"/>
        </w:rPr>
        <w:t xml:space="preserve">10: </w:t>
      </w:r>
      <w:r w:rsidR="0056654C" w:rsidRPr="00E365FC">
        <w:rPr>
          <w:rFonts w:eastAsia="Times New Roman" w:cs="Calibri"/>
          <w:szCs w:val="24"/>
          <w:lang w:val="nn-NO"/>
        </w:rPr>
        <w:t>Brukarutvala skal halde seg innanfor dei økonomiske rammene som styra i helseføretaka har vedteke. Beløpet som blir utbetalt til brukarrepresentantane skal dekke reise- og møtegodtgjersle, kostnadar i samband med fellesmøte og andre aktivitetar som deltaking i prosjekt, seminar, kurs og liknande. Helse Vest vil vidareføre dagens honoreringssystem.</w:t>
      </w:r>
    </w:p>
    <w:p w:rsidR="0056654C" w:rsidRPr="00E365FC" w:rsidRDefault="0056654C" w:rsidP="0056654C">
      <w:pPr>
        <w:tabs>
          <w:tab w:val="left" w:pos="652"/>
          <w:tab w:val="left" w:pos="2268"/>
          <w:tab w:val="left" w:pos="5982"/>
          <w:tab w:val="left" w:pos="7881"/>
        </w:tabs>
        <w:spacing w:before="0" w:after="0"/>
        <w:rPr>
          <w:rFonts w:eastAsia="Times New Roman" w:cs="Calibri"/>
          <w:szCs w:val="24"/>
          <w:lang w:val="nn-NO"/>
        </w:rPr>
      </w:pPr>
      <w:r w:rsidRPr="00E365FC">
        <w:rPr>
          <w:rFonts w:eastAsia="Times New Roman" w:cs="Calibri"/>
          <w:szCs w:val="24"/>
          <w:lang w:val="nn-NO"/>
        </w:rPr>
        <w:t xml:space="preserve">Satsane for møtegodtgjersle for brukarrepresentantar er 1700 kr for heildagsmøter (over 4 timer), og kr til 850 for halvdagsmøter (under 4 timer). Dette er i samsvar med satsane for brukarmedverknad i Helse Midt-Noreg og Helse Nord. </w:t>
      </w:r>
    </w:p>
    <w:p w:rsidR="0056654C" w:rsidRPr="00E365FC" w:rsidRDefault="0056654C" w:rsidP="0056654C">
      <w:pPr>
        <w:tabs>
          <w:tab w:val="left" w:pos="652"/>
          <w:tab w:val="left" w:pos="2268"/>
          <w:tab w:val="left" w:pos="5982"/>
          <w:tab w:val="left" w:pos="7881"/>
        </w:tabs>
        <w:spacing w:before="0" w:after="0"/>
        <w:rPr>
          <w:rFonts w:eastAsia="Cambria" w:cs="Times New Roman"/>
          <w:i/>
          <w:szCs w:val="24"/>
          <w:lang w:val="nn-NO"/>
        </w:rPr>
      </w:pPr>
    </w:p>
    <w:p w:rsidR="0056654C" w:rsidRPr="00E365FC" w:rsidRDefault="0056654C" w:rsidP="0056654C">
      <w:pPr>
        <w:tabs>
          <w:tab w:val="left" w:pos="652"/>
          <w:tab w:val="left" w:pos="2268"/>
          <w:tab w:val="left" w:pos="5982"/>
          <w:tab w:val="left" w:pos="7881"/>
        </w:tabs>
        <w:autoSpaceDE w:val="0"/>
        <w:autoSpaceDN w:val="0"/>
        <w:adjustRightInd w:val="0"/>
        <w:spacing w:before="0" w:after="0"/>
        <w:rPr>
          <w:rFonts w:eastAsia="Cambria" w:cs="Calibri"/>
          <w:color w:val="000000"/>
          <w:szCs w:val="24"/>
          <w:lang w:val="nn-NO"/>
        </w:rPr>
      </w:pPr>
      <w:r w:rsidRPr="00E365FC">
        <w:rPr>
          <w:rFonts w:eastAsia="Cambria" w:cs="Calibri"/>
          <w:color w:val="000000"/>
          <w:szCs w:val="24"/>
          <w:lang w:val="nn-NO"/>
        </w:rPr>
        <w:t xml:space="preserve">Arbeidet i brukarutvala skal godtgjerast slik: </w:t>
      </w:r>
    </w:p>
    <w:p w:rsidR="0056654C" w:rsidRPr="00E365FC" w:rsidRDefault="0056654C" w:rsidP="0056654C">
      <w:pPr>
        <w:numPr>
          <w:ilvl w:val="0"/>
          <w:numId w:val="16"/>
        </w:numPr>
        <w:tabs>
          <w:tab w:val="left" w:pos="652"/>
          <w:tab w:val="left" w:pos="2268"/>
          <w:tab w:val="left" w:pos="5982"/>
          <w:tab w:val="left" w:pos="7881"/>
        </w:tabs>
        <w:autoSpaceDE w:val="0"/>
        <w:autoSpaceDN w:val="0"/>
        <w:adjustRightInd w:val="0"/>
        <w:spacing w:before="0" w:after="70"/>
        <w:contextualSpacing/>
        <w:rPr>
          <w:rFonts w:eastAsia="Times New Roman" w:cs="Calibri"/>
          <w:color w:val="000000"/>
          <w:szCs w:val="24"/>
          <w:lang w:val="nn-NO" w:eastAsia="nb-NO"/>
        </w:rPr>
      </w:pPr>
      <w:r w:rsidRPr="00E365FC">
        <w:rPr>
          <w:rFonts w:eastAsia="Times New Roman" w:cs="Calibri"/>
          <w:color w:val="000000"/>
          <w:szCs w:val="24"/>
          <w:lang w:val="nn-NO" w:eastAsia="nb-NO"/>
        </w:rPr>
        <w:t xml:space="preserve">Leiar av brukarutvalet i Helse Vest: 30 000 kroner per år </w:t>
      </w:r>
    </w:p>
    <w:p w:rsidR="0056654C" w:rsidRPr="00E365FC" w:rsidRDefault="0056654C" w:rsidP="0056654C">
      <w:pPr>
        <w:numPr>
          <w:ilvl w:val="0"/>
          <w:numId w:val="16"/>
        </w:numPr>
        <w:tabs>
          <w:tab w:val="left" w:pos="652"/>
          <w:tab w:val="left" w:pos="2268"/>
          <w:tab w:val="left" w:pos="5982"/>
          <w:tab w:val="left" w:pos="7881"/>
        </w:tabs>
        <w:autoSpaceDE w:val="0"/>
        <w:autoSpaceDN w:val="0"/>
        <w:adjustRightInd w:val="0"/>
        <w:spacing w:before="0" w:after="70"/>
        <w:contextualSpacing/>
        <w:rPr>
          <w:rFonts w:eastAsia="Times New Roman" w:cs="Calibri"/>
          <w:color w:val="000000"/>
          <w:szCs w:val="24"/>
          <w:lang w:val="nn-NO" w:eastAsia="nb-NO"/>
        </w:rPr>
      </w:pPr>
      <w:r w:rsidRPr="00E365FC">
        <w:rPr>
          <w:rFonts w:eastAsia="Times New Roman" w:cs="Calibri"/>
          <w:color w:val="000000"/>
          <w:szCs w:val="24"/>
          <w:lang w:val="nn-NO" w:eastAsia="nb-NO"/>
        </w:rPr>
        <w:t xml:space="preserve">Leiar av brukarutvalet i Helse Bergen og Stavanger: 25 000 kroner per år </w:t>
      </w:r>
    </w:p>
    <w:p w:rsidR="0056654C" w:rsidRPr="00E365FC" w:rsidRDefault="0056654C" w:rsidP="0056654C">
      <w:pPr>
        <w:numPr>
          <w:ilvl w:val="0"/>
          <w:numId w:val="16"/>
        </w:numPr>
        <w:tabs>
          <w:tab w:val="left" w:pos="652"/>
          <w:tab w:val="left" w:pos="2268"/>
          <w:tab w:val="left" w:pos="5982"/>
          <w:tab w:val="left" w:pos="7881"/>
        </w:tabs>
        <w:autoSpaceDE w:val="0"/>
        <w:autoSpaceDN w:val="0"/>
        <w:adjustRightInd w:val="0"/>
        <w:spacing w:before="0" w:after="70"/>
        <w:contextualSpacing/>
        <w:rPr>
          <w:rFonts w:eastAsia="Times New Roman" w:cs="Calibri"/>
          <w:color w:val="000000"/>
          <w:szCs w:val="24"/>
          <w:lang w:val="nn-NO" w:eastAsia="nb-NO"/>
        </w:rPr>
      </w:pPr>
      <w:r w:rsidRPr="00E365FC">
        <w:rPr>
          <w:rFonts w:eastAsia="Times New Roman" w:cs="Calibri"/>
          <w:color w:val="000000"/>
          <w:szCs w:val="24"/>
          <w:lang w:val="nn-NO" w:eastAsia="nb-NO"/>
        </w:rPr>
        <w:t xml:space="preserve">Leiar av brukarutvalet i Helse Fonna og Helse Førde: 15 000 kroner per år </w:t>
      </w:r>
    </w:p>
    <w:p w:rsidR="0056654C" w:rsidRPr="00E365FC" w:rsidRDefault="0056654C" w:rsidP="0056654C">
      <w:pPr>
        <w:numPr>
          <w:ilvl w:val="0"/>
          <w:numId w:val="16"/>
        </w:numPr>
        <w:tabs>
          <w:tab w:val="left" w:pos="652"/>
          <w:tab w:val="left" w:pos="2268"/>
          <w:tab w:val="left" w:pos="5982"/>
          <w:tab w:val="left" w:pos="7881"/>
        </w:tabs>
        <w:autoSpaceDE w:val="0"/>
        <w:autoSpaceDN w:val="0"/>
        <w:adjustRightInd w:val="0"/>
        <w:spacing w:before="0" w:after="70"/>
        <w:contextualSpacing/>
        <w:rPr>
          <w:rFonts w:eastAsia="Times New Roman" w:cs="Calibri"/>
          <w:color w:val="000000"/>
          <w:szCs w:val="24"/>
          <w:lang w:val="nn-NO" w:eastAsia="nb-NO"/>
        </w:rPr>
      </w:pPr>
      <w:r w:rsidRPr="00E365FC">
        <w:rPr>
          <w:rFonts w:eastAsia="Times New Roman" w:cs="Calibri"/>
          <w:color w:val="000000"/>
          <w:szCs w:val="24"/>
          <w:lang w:val="nn-NO" w:eastAsia="nb-NO"/>
        </w:rPr>
        <w:t xml:space="preserve">Nestleiar av brukarutvalet i Helse Vest: 15 000 kroner per år </w:t>
      </w:r>
    </w:p>
    <w:p w:rsidR="0056654C" w:rsidRPr="00E365FC" w:rsidRDefault="0056654C" w:rsidP="0056654C">
      <w:pPr>
        <w:numPr>
          <w:ilvl w:val="0"/>
          <w:numId w:val="16"/>
        </w:numPr>
        <w:tabs>
          <w:tab w:val="left" w:pos="652"/>
          <w:tab w:val="left" w:pos="2268"/>
          <w:tab w:val="left" w:pos="5982"/>
          <w:tab w:val="left" w:pos="7881"/>
        </w:tabs>
        <w:autoSpaceDE w:val="0"/>
        <w:autoSpaceDN w:val="0"/>
        <w:adjustRightInd w:val="0"/>
        <w:spacing w:before="0" w:after="70"/>
        <w:contextualSpacing/>
        <w:rPr>
          <w:rFonts w:eastAsia="Times New Roman" w:cs="Calibri"/>
          <w:color w:val="000000"/>
          <w:szCs w:val="24"/>
          <w:lang w:val="nn-NO" w:eastAsia="nb-NO"/>
        </w:rPr>
      </w:pPr>
      <w:r w:rsidRPr="00E365FC">
        <w:rPr>
          <w:rFonts w:eastAsia="Times New Roman" w:cs="Calibri"/>
          <w:color w:val="000000"/>
          <w:szCs w:val="24"/>
          <w:lang w:val="nn-NO" w:eastAsia="nb-NO"/>
        </w:rPr>
        <w:t xml:space="preserve">Nestleiar av brukarutvalet i Helse Bergen og Stavanger: 10 000 kroner per år </w:t>
      </w:r>
    </w:p>
    <w:p w:rsidR="0056654C" w:rsidRPr="00E365FC" w:rsidRDefault="0056654C" w:rsidP="0056654C">
      <w:pPr>
        <w:numPr>
          <w:ilvl w:val="0"/>
          <w:numId w:val="16"/>
        </w:numPr>
        <w:tabs>
          <w:tab w:val="left" w:pos="652"/>
          <w:tab w:val="left" w:pos="2268"/>
          <w:tab w:val="left" w:pos="5982"/>
          <w:tab w:val="left" w:pos="7881"/>
        </w:tabs>
        <w:autoSpaceDE w:val="0"/>
        <w:autoSpaceDN w:val="0"/>
        <w:adjustRightInd w:val="0"/>
        <w:spacing w:before="0" w:after="70"/>
        <w:contextualSpacing/>
        <w:rPr>
          <w:rFonts w:eastAsia="Times New Roman" w:cs="Calibri"/>
          <w:color w:val="000000"/>
          <w:szCs w:val="24"/>
          <w:lang w:val="nn-NO" w:eastAsia="nb-NO"/>
        </w:rPr>
      </w:pPr>
      <w:r w:rsidRPr="00E365FC">
        <w:rPr>
          <w:rFonts w:eastAsia="Times New Roman" w:cs="Calibri"/>
          <w:color w:val="000000"/>
          <w:szCs w:val="24"/>
          <w:lang w:val="nn-NO" w:eastAsia="nb-NO"/>
        </w:rPr>
        <w:t>Nestleiar</w:t>
      </w:r>
      <w:r w:rsidR="00C576F9">
        <w:rPr>
          <w:rFonts w:eastAsia="Times New Roman" w:cs="Calibri"/>
          <w:color w:val="000000"/>
          <w:szCs w:val="24"/>
          <w:lang w:val="nn-NO" w:eastAsia="nb-NO"/>
        </w:rPr>
        <w:t xml:space="preserve"> </w:t>
      </w:r>
      <w:r w:rsidRPr="00E365FC">
        <w:rPr>
          <w:rFonts w:eastAsia="Times New Roman" w:cs="Calibri"/>
          <w:color w:val="000000"/>
          <w:szCs w:val="24"/>
          <w:lang w:val="nn-NO" w:eastAsia="nb-NO"/>
        </w:rPr>
        <w:t xml:space="preserve">av brukarutvalet i Helse Fonna og Helse Førde: 7500 kroner per år </w:t>
      </w:r>
    </w:p>
    <w:p w:rsidR="0056654C" w:rsidRPr="00E365FC" w:rsidRDefault="0056654C" w:rsidP="0056654C">
      <w:pPr>
        <w:numPr>
          <w:ilvl w:val="0"/>
          <w:numId w:val="16"/>
        </w:numPr>
        <w:tabs>
          <w:tab w:val="left" w:pos="652"/>
          <w:tab w:val="left" w:pos="2268"/>
          <w:tab w:val="left" w:pos="5982"/>
          <w:tab w:val="left" w:pos="7881"/>
        </w:tabs>
        <w:autoSpaceDE w:val="0"/>
        <w:autoSpaceDN w:val="0"/>
        <w:adjustRightInd w:val="0"/>
        <w:spacing w:before="0" w:after="70"/>
        <w:contextualSpacing/>
        <w:rPr>
          <w:rFonts w:eastAsia="Times New Roman" w:cs="Calibri"/>
          <w:color w:val="000000"/>
          <w:szCs w:val="24"/>
          <w:lang w:val="nn-NO" w:eastAsia="nb-NO"/>
        </w:rPr>
      </w:pPr>
      <w:r w:rsidRPr="00E365FC">
        <w:rPr>
          <w:rFonts w:eastAsia="Times New Roman" w:cs="Calibri"/>
          <w:color w:val="000000"/>
          <w:szCs w:val="24"/>
          <w:lang w:val="nn-NO" w:eastAsia="nb-NO"/>
        </w:rPr>
        <w:t xml:space="preserve">Møtegodtgjersle: 1700 kroner per brukarutvalsmøte </w:t>
      </w:r>
    </w:p>
    <w:p w:rsidR="0056654C" w:rsidRPr="00E365FC" w:rsidRDefault="0056654C" w:rsidP="0056654C">
      <w:pPr>
        <w:numPr>
          <w:ilvl w:val="0"/>
          <w:numId w:val="16"/>
        </w:numPr>
        <w:tabs>
          <w:tab w:val="left" w:pos="652"/>
          <w:tab w:val="left" w:pos="2268"/>
          <w:tab w:val="left" w:pos="5982"/>
          <w:tab w:val="left" w:pos="7881"/>
        </w:tabs>
        <w:autoSpaceDE w:val="0"/>
        <w:autoSpaceDN w:val="0"/>
        <w:adjustRightInd w:val="0"/>
        <w:spacing w:before="0" w:after="70"/>
        <w:contextualSpacing/>
        <w:rPr>
          <w:rFonts w:eastAsia="Times New Roman" w:cs="Calibri"/>
          <w:color w:val="000000"/>
          <w:szCs w:val="24"/>
          <w:lang w:val="nn-NO" w:eastAsia="nb-NO"/>
        </w:rPr>
      </w:pPr>
      <w:r w:rsidRPr="00E365FC">
        <w:rPr>
          <w:rFonts w:eastAsia="Times New Roman" w:cs="Calibri"/>
          <w:color w:val="000000"/>
          <w:szCs w:val="24"/>
          <w:lang w:val="nn-NO" w:eastAsia="nb-NO"/>
        </w:rPr>
        <w:t xml:space="preserve">Arbeidsgruppemøte/prosjektgruppemøte: </w:t>
      </w:r>
      <w:r w:rsidRPr="00E365FC">
        <w:rPr>
          <w:rFonts w:eastAsia="Times New Roman" w:cs="Calibri"/>
          <w:szCs w:val="24"/>
          <w:lang w:val="nn-NO" w:eastAsia="nb-NO"/>
        </w:rPr>
        <w:t>1700</w:t>
      </w:r>
      <w:r w:rsidRPr="00E365FC">
        <w:rPr>
          <w:rFonts w:eastAsia="Times New Roman" w:cs="Calibri"/>
          <w:color w:val="FF0000"/>
          <w:szCs w:val="24"/>
          <w:lang w:val="nn-NO" w:eastAsia="nb-NO"/>
        </w:rPr>
        <w:t xml:space="preserve"> </w:t>
      </w:r>
      <w:r w:rsidRPr="00E365FC">
        <w:rPr>
          <w:rFonts w:eastAsia="Times New Roman" w:cs="Calibri"/>
          <w:color w:val="000000"/>
          <w:szCs w:val="24"/>
          <w:lang w:val="nn-NO" w:eastAsia="nb-NO"/>
        </w:rPr>
        <w:t xml:space="preserve">kroner for møte over fire timar, </w:t>
      </w:r>
      <w:r w:rsidRPr="00E365FC">
        <w:rPr>
          <w:rFonts w:eastAsia="Times New Roman" w:cs="Calibri"/>
          <w:szCs w:val="24"/>
          <w:lang w:val="nn-NO" w:eastAsia="nb-NO"/>
        </w:rPr>
        <w:t>850</w:t>
      </w:r>
      <w:r w:rsidRPr="00E365FC">
        <w:rPr>
          <w:rFonts w:eastAsia="Times New Roman" w:cs="Calibri"/>
          <w:color w:val="000000"/>
          <w:szCs w:val="24"/>
          <w:lang w:val="nn-NO" w:eastAsia="nb-NO"/>
        </w:rPr>
        <w:t xml:space="preserve"> kroner for møte under fire timer og 500 kroner for telefonmøte. </w:t>
      </w:r>
    </w:p>
    <w:p w:rsidR="0056654C" w:rsidRPr="00E365FC" w:rsidRDefault="0056654C" w:rsidP="0056654C">
      <w:pPr>
        <w:autoSpaceDE w:val="0"/>
        <w:autoSpaceDN w:val="0"/>
        <w:adjustRightInd w:val="0"/>
        <w:spacing w:before="0" w:after="70"/>
        <w:ind w:left="773"/>
        <w:contextualSpacing/>
        <w:rPr>
          <w:rFonts w:eastAsia="Times New Roman" w:cs="Calibri"/>
          <w:color w:val="000000"/>
          <w:szCs w:val="24"/>
          <w:lang w:val="nn-NO" w:eastAsia="nb-NO"/>
        </w:rPr>
      </w:pPr>
    </w:p>
    <w:p w:rsidR="0056654C" w:rsidRPr="00E365FC" w:rsidRDefault="0056654C" w:rsidP="0056654C">
      <w:pPr>
        <w:tabs>
          <w:tab w:val="left" w:pos="652"/>
          <w:tab w:val="left" w:pos="2268"/>
          <w:tab w:val="left" w:pos="5982"/>
          <w:tab w:val="left" w:pos="7881"/>
        </w:tabs>
        <w:autoSpaceDE w:val="0"/>
        <w:autoSpaceDN w:val="0"/>
        <w:adjustRightInd w:val="0"/>
        <w:spacing w:before="0" w:after="0"/>
        <w:rPr>
          <w:rFonts w:eastAsia="Cambria" w:cs="Calibri"/>
          <w:color w:val="000000"/>
          <w:szCs w:val="24"/>
          <w:lang w:val="nn-NO"/>
        </w:rPr>
      </w:pPr>
      <w:r w:rsidRPr="00E365FC">
        <w:rPr>
          <w:rFonts w:eastAsia="Cambria" w:cs="Calibri"/>
          <w:color w:val="000000"/>
          <w:szCs w:val="24"/>
          <w:lang w:val="nn-NO"/>
        </w:rPr>
        <w:t xml:space="preserve">Ein kan få ei årleg skjønnsmesseg godtgjersle på inntil 1000 kroner for utgifter knytt til utskrift, kopiering og telefonbruk i samband med telefonmøter og liknande. </w:t>
      </w:r>
    </w:p>
    <w:p w:rsidR="0056654C" w:rsidRPr="00E365FC" w:rsidRDefault="0056654C" w:rsidP="0056654C">
      <w:pPr>
        <w:tabs>
          <w:tab w:val="left" w:pos="652"/>
          <w:tab w:val="left" w:pos="2268"/>
          <w:tab w:val="left" w:pos="5982"/>
          <w:tab w:val="left" w:pos="7881"/>
        </w:tabs>
        <w:autoSpaceDE w:val="0"/>
        <w:autoSpaceDN w:val="0"/>
        <w:adjustRightInd w:val="0"/>
        <w:spacing w:before="0" w:after="0"/>
        <w:rPr>
          <w:rFonts w:eastAsia="Cambria" w:cs="Calibri"/>
          <w:color w:val="000000"/>
          <w:szCs w:val="24"/>
          <w:lang w:val="nn-NO"/>
        </w:rPr>
      </w:pPr>
    </w:p>
    <w:p w:rsidR="0056654C" w:rsidRPr="00E365FC" w:rsidRDefault="0056654C" w:rsidP="0056654C">
      <w:pPr>
        <w:tabs>
          <w:tab w:val="left" w:pos="652"/>
          <w:tab w:val="left" w:pos="2268"/>
          <w:tab w:val="left" w:pos="5982"/>
          <w:tab w:val="left" w:pos="7881"/>
        </w:tabs>
        <w:autoSpaceDE w:val="0"/>
        <w:autoSpaceDN w:val="0"/>
        <w:adjustRightInd w:val="0"/>
        <w:spacing w:before="0" w:after="0"/>
        <w:rPr>
          <w:rFonts w:eastAsia="Cambria" w:cs="Calibri"/>
          <w:color w:val="000000"/>
          <w:szCs w:val="24"/>
          <w:lang w:val="nn-NO"/>
        </w:rPr>
      </w:pPr>
      <w:r w:rsidRPr="00E365FC">
        <w:rPr>
          <w:rFonts w:eastAsia="Cambria" w:cs="Calibri"/>
          <w:color w:val="000000"/>
          <w:szCs w:val="24"/>
          <w:lang w:val="nn-NO"/>
        </w:rPr>
        <w:t>Møtegodtgjersle gjeld for tida som er gått med til sjølv</w:t>
      </w:r>
      <w:r w:rsidR="00C576F9">
        <w:rPr>
          <w:rFonts w:eastAsia="Cambria" w:cs="Calibri"/>
          <w:color w:val="000000"/>
          <w:szCs w:val="24"/>
          <w:lang w:val="nn-NO"/>
        </w:rPr>
        <w:t>e</w:t>
      </w:r>
      <w:r w:rsidRPr="00E365FC">
        <w:rPr>
          <w:rFonts w:eastAsia="Cambria" w:cs="Calibri"/>
          <w:color w:val="000000"/>
          <w:szCs w:val="24"/>
          <w:lang w:val="nn-NO"/>
        </w:rPr>
        <w:t xml:space="preserve"> møta. For reisetid blir det gitt diett, sjå elles punkt 7.2 for dekking av reiseutgifter. For kurs og konferansar blir det gitt møtegodtgjersle dersom ein deltek som innleiar eller arrangør.</w:t>
      </w:r>
    </w:p>
    <w:p w:rsidR="0056654C" w:rsidRPr="00E365FC" w:rsidRDefault="0056654C" w:rsidP="0056654C">
      <w:pPr>
        <w:tabs>
          <w:tab w:val="left" w:pos="652"/>
          <w:tab w:val="left" w:pos="2268"/>
          <w:tab w:val="left" w:pos="5982"/>
          <w:tab w:val="left" w:pos="7881"/>
        </w:tabs>
        <w:autoSpaceDE w:val="0"/>
        <w:autoSpaceDN w:val="0"/>
        <w:adjustRightInd w:val="0"/>
        <w:spacing w:before="0" w:after="0"/>
        <w:rPr>
          <w:rFonts w:eastAsia="Cambria" w:cs="Calibri"/>
          <w:color w:val="000000"/>
          <w:szCs w:val="24"/>
          <w:lang w:val="nn-NO"/>
        </w:rPr>
      </w:pPr>
    </w:p>
    <w:p w:rsidR="0056654C" w:rsidRPr="00E365FC" w:rsidRDefault="0056654C" w:rsidP="0056654C">
      <w:pPr>
        <w:tabs>
          <w:tab w:val="left" w:pos="652"/>
          <w:tab w:val="left" w:pos="2268"/>
          <w:tab w:val="left" w:pos="5982"/>
          <w:tab w:val="left" w:pos="7881"/>
        </w:tabs>
        <w:autoSpaceDE w:val="0"/>
        <w:autoSpaceDN w:val="0"/>
        <w:adjustRightInd w:val="0"/>
        <w:spacing w:before="0" w:after="0"/>
        <w:rPr>
          <w:rFonts w:eastAsia="Cambria" w:cs="Calibri"/>
          <w:b/>
          <w:color w:val="000000"/>
          <w:szCs w:val="24"/>
          <w:lang w:val="nn-NO"/>
        </w:rPr>
      </w:pPr>
      <w:r w:rsidRPr="00E365FC">
        <w:rPr>
          <w:rFonts w:eastAsia="Cambria" w:cs="Calibri"/>
          <w:b/>
          <w:color w:val="000000"/>
          <w:szCs w:val="24"/>
          <w:lang w:val="nn-NO"/>
        </w:rPr>
        <w:t>Reiseutgifter</w:t>
      </w:r>
    </w:p>
    <w:p w:rsidR="0056654C" w:rsidRPr="00E365FC" w:rsidRDefault="0056654C" w:rsidP="0056654C">
      <w:pPr>
        <w:tabs>
          <w:tab w:val="left" w:pos="652"/>
          <w:tab w:val="left" w:pos="2268"/>
          <w:tab w:val="left" w:pos="5982"/>
          <w:tab w:val="left" w:pos="7881"/>
        </w:tabs>
        <w:autoSpaceDE w:val="0"/>
        <w:autoSpaceDN w:val="0"/>
        <w:adjustRightInd w:val="0"/>
        <w:spacing w:before="0" w:after="0"/>
        <w:rPr>
          <w:rFonts w:eastAsia="Cambria" w:cs="Calibri"/>
          <w:b/>
          <w:color w:val="000000"/>
          <w:szCs w:val="24"/>
          <w:lang w:val="nn-NO"/>
        </w:rPr>
      </w:pPr>
    </w:p>
    <w:p w:rsidR="0056654C" w:rsidRPr="00E365FC" w:rsidRDefault="0056654C" w:rsidP="0056654C">
      <w:pPr>
        <w:tabs>
          <w:tab w:val="left" w:pos="652"/>
          <w:tab w:val="left" w:pos="2268"/>
          <w:tab w:val="left" w:pos="5982"/>
          <w:tab w:val="left" w:pos="7881"/>
        </w:tabs>
        <w:autoSpaceDE w:val="0"/>
        <w:autoSpaceDN w:val="0"/>
        <w:adjustRightInd w:val="0"/>
        <w:spacing w:before="0" w:after="0"/>
        <w:rPr>
          <w:rFonts w:eastAsia="Cambria" w:cs="Calibri"/>
          <w:color w:val="000000"/>
          <w:szCs w:val="24"/>
          <w:lang w:val="nn-NO"/>
        </w:rPr>
      </w:pPr>
      <w:r w:rsidRPr="00E365FC">
        <w:rPr>
          <w:rFonts w:eastAsia="Cambria" w:cs="Calibri"/>
          <w:color w:val="000000"/>
          <w:szCs w:val="24"/>
          <w:lang w:val="nn-NO"/>
        </w:rPr>
        <w:t xml:space="preserve">Medlemmane av brukarutvala får dekka reiseutgifter i tråd med staten sine satsar. Reisene skal gjennomførast på billigaste måte, og med offentlige transportmiddel der det er hensiktsmessig. Eigen bil kan </w:t>
      </w:r>
      <w:r w:rsidR="00005A92">
        <w:rPr>
          <w:rFonts w:eastAsia="Cambria" w:cs="Calibri"/>
          <w:color w:val="000000"/>
          <w:szCs w:val="24"/>
          <w:lang w:val="nn-NO"/>
        </w:rPr>
        <w:t>nyttast</w:t>
      </w:r>
      <w:r w:rsidRPr="00E365FC">
        <w:rPr>
          <w:rFonts w:eastAsia="Cambria" w:cs="Calibri"/>
          <w:color w:val="000000"/>
          <w:szCs w:val="24"/>
          <w:lang w:val="nn-NO"/>
        </w:rPr>
        <w:t xml:space="preserve"> dersom det er ein klar ulempe for oppdraget at reisa blir gjennomført med offentlege transportmidlar. </w:t>
      </w:r>
    </w:p>
    <w:p w:rsidR="0056654C" w:rsidRPr="00E365FC" w:rsidRDefault="0056654C" w:rsidP="0056654C">
      <w:pPr>
        <w:tabs>
          <w:tab w:val="left" w:pos="652"/>
          <w:tab w:val="left" w:pos="2268"/>
          <w:tab w:val="left" w:pos="5982"/>
          <w:tab w:val="left" w:pos="7881"/>
        </w:tabs>
        <w:autoSpaceDE w:val="0"/>
        <w:autoSpaceDN w:val="0"/>
        <w:adjustRightInd w:val="0"/>
        <w:spacing w:before="0" w:after="0"/>
        <w:rPr>
          <w:rFonts w:eastAsia="Cambria" w:cs="Calibri"/>
          <w:color w:val="000000"/>
          <w:szCs w:val="24"/>
          <w:lang w:val="nn-NO"/>
        </w:rPr>
      </w:pPr>
    </w:p>
    <w:p w:rsidR="0056654C" w:rsidRPr="00E365FC" w:rsidRDefault="0056654C" w:rsidP="0056654C">
      <w:pPr>
        <w:tabs>
          <w:tab w:val="left" w:pos="652"/>
          <w:tab w:val="left" w:pos="2268"/>
          <w:tab w:val="left" w:pos="5982"/>
          <w:tab w:val="left" w:pos="7881"/>
        </w:tabs>
        <w:autoSpaceDE w:val="0"/>
        <w:autoSpaceDN w:val="0"/>
        <w:adjustRightInd w:val="0"/>
        <w:spacing w:before="0" w:after="0"/>
        <w:rPr>
          <w:rFonts w:eastAsia="Cambria" w:cs="Calibri"/>
          <w:b/>
          <w:color w:val="000000"/>
          <w:szCs w:val="24"/>
          <w:lang w:val="nn-NO"/>
        </w:rPr>
      </w:pPr>
      <w:r w:rsidRPr="00E365FC">
        <w:rPr>
          <w:rFonts w:eastAsia="Cambria" w:cs="Calibri"/>
          <w:b/>
          <w:color w:val="000000"/>
          <w:szCs w:val="24"/>
          <w:lang w:val="nn-NO"/>
        </w:rPr>
        <w:t>Tapt arbeidsforteneste</w:t>
      </w:r>
    </w:p>
    <w:p w:rsidR="0056654C" w:rsidRPr="00E365FC" w:rsidRDefault="0056654C" w:rsidP="0056654C">
      <w:pPr>
        <w:tabs>
          <w:tab w:val="left" w:pos="652"/>
          <w:tab w:val="left" w:pos="2268"/>
          <w:tab w:val="left" w:pos="5982"/>
          <w:tab w:val="left" w:pos="7881"/>
        </w:tabs>
        <w:autoSpaceDE w:val="0"/>
        <w:autoSpaceDN w:val="0"/>
        <w:adjustRightInd w:val="0"/>
        <w:spacing w:before="0" w:after="0"/>
        <w:rPr>
          <w:rFonts w:eastAsia="Cambria" w:cs="Calibri"/>
          <w:b/>
          <w:color w:val="000000"/>
          <w:szCs w:val="24"/>
          <w:lang w:val="nn-NO"/>
        </w:rPr>
      </w:pPr>
    </w:p>
    <w:p w:rsidR="0056654C" w:rsidRPr="00E365FC" w:rsidRDefault="0056654C" w:rsidP="0056654C">
      <w:pPr>
        <w:tabs>
          <w:tab w:val="left" w:pos="652"/>
          <w:tab w:val="left" w:pos="2268"/>
          <w:tab w:val="left" w:pos="5982"/>
          <w:tab w:val="left" w:pos="7881"/>
        </w:tabs>
        <w:spacing w:before="0" w:after="0"/>
        <w:rPr>
          <w:rFonts w:eastAsia="Cambria" w:cs="Times New Roman"/>
          <w:szCs w:val="24"/>
          <w:lang w:val="nn-NO"/>
        </w:rPr>
      </w:pPr>
      <w:r w:rsidRPr="00E365FC">
        <w:rPr>
          <w:rFonts w:eastAsia="Cambria" w:cs="Times New Roman"/>
          <w:szCs w:val="24"/>
          <w:lang w:val="nn-NO"/>
        </w:rPr>
        <w:t xml:space="preserve">Brukarrepresentantar i arbeidsforhold kan søkje om å få dekt tapt arbeidsforteneste i samsvar med Statens personalhåndbok kapitel 10.14.2 </w:t>
      </w:r>
      <w:r w:rsidRPr="00E365FC">
        <w:rPr>
          <w:rFonts w:eastAsia="Cambria" w:cs="Times New Roman"/>
          <w:i/>
          <w:szCs w:val="24"/>
          <w:lang w:val="nn-NO"/>
        </w:rPr>
        <w:t>Godtgjøring til leder og medlemmer i statlige utvalg</w:t>
      </w:r>
      <w:r w:rsidRPr="00E365FC">
        <w:rPr>
          <w:rFonts w:eastAsia="Cambria" w:cs="Times New Roman"/>
          <w:szCs w:val="24"/>
          <w:lang w:val="nn-NO"/>
        </w:rPr>
        <w:t xml:space="preserve">. </w:t>
      </w:r>
      <w:hyperlink r:id="rId17" w:history="1">
        <w:r w:rsidRPr="00E365FC">
          <w:rPr>
            <w:rFonts w:eastAsia="Cambria" w:cs="Times New Roman"/>
            <w:color w:val="0000FF"/>
            <w:szCs w:val="24"/>
            <w:u w:val="single"/>
            <w:lang w:val="nn-NO"/>
          </w:rPr>
          <w:t>http://www.sph.dep.no/statens-personalhandbok/</w:t>
        </w:r>
      </w:hyperlink>
      <w:r w:rsidRPr="00E365FC">
        <w:rPr>
          <w:rFonts w:eastAsia="Cambria" w:cs="Times New Roman"/>
          <w:szCs w:val="24"/>
          <w:lang w:val="nn-NO"/>
        </w:rPr>
        <w:t xml:space="preserve"> Søkjaren må rette skriftleg søknad der tap av arbeidsforteneste er dokumentert. </w:t>
      </w:r>
    </w:p>
    <w:p w:rsidR="00070EDA" w:rsidRPr="00E365FC" w:rsidRDefault="00070EDA" w:rsidP="0056654C">
      <w:pPr>
        <w:pStyle w:val="Default"/>
        <w:rPr>
          <w:rFonts w:ascii="Garamond" w:hAnsi="Garamond"/>
          <w:lang w:val="nn-NO"/>
        </w:rPr>
      </w:pPr>
    </w:p>
    <w:p w:rsidR="00BB2AFE" w:rsidRPr="00E365FC" w:rsidRDefault="00BB2AFE">
      <w:pPr>
        <w:rPr>
          <w:i/>
          <w:lang w:val="nn-NO"/>
        </w:rPr>
      </w:pPr>
    </w:p>
    <w:p w:rsidR="00BB2AFE" w:rsidRPr="00E365FC" w:rsidRDefault="00BB2AFE">
      <w:pPr>
        <w:rPr>
          <w:lang w:val="nn-NO"/>
        </w:rPr>
      </w:pPr>
    </w:p>
    <w:p w:rsidR="009D1AF4" w:rsidRPr="00E365FC" w:rsidRDefault="00BC23D4" w:rsidP="0030102C">
      <w:pPr>
        <w:rPr>
          <w:i/>
          <w:lang w:val="nn-NO"/>
        </w:rPr>
      </w:pPr>
      <w:r w:rsidRPr="00E365FC">
        <w:rPr>
          <w:i/>
          <w:lang w:val="nn-NO"/>
        </w:rPr>
        <w:br w:type="page"/>
      </w:r>
    </w:p>
    <w:p w:rsidR="00451863" w:rsidRPr="00E365FC" w:rsidRDefault="00451863" w:rsidP="00451863">
      <w:pPr>
        <w:pStyle w:val="Overskrift2"/>
        <w:rPr>
          <w:lang w:val="nn-NO"/>
        </w:rPr>
      </w:pPr>
      <w:bookmarkStart w:id="30" w:name="_Toc357164924"/>
      <w:bookmarkStart w:id="31" w:name="_Toc476138302"/>
      <w:bookmarkEnd w:id="30"/>
      <w:r w:rsidRPr="00E365FC">
        <w:rPr>
          <w:lang w:val="nn-NO"/>
        </w:rPr>
        <w:t xml:space="preserve">Vedlegg </w:t>
      </w:r>
      <w:r w:rsidR="00221F61" w:rsidRPr="00E365FC">
        <w:rPr>
          <w:lang w:val="nn-NO"/>
        </w:rPr>
        <w:t>2</w:t>
      </w:r>
      <w:r w:rsidR="00243212" w:rsidRPr="00E365FC">
        <w:rPr>
          <w:lang w:val="nn-NO"/>
        </w:rPr>
        <w:t xml:space="preserve"> –</w:t>
      </w:r>
      <w:r w:rsidR="00BF21CE" w:rsidRPr="00E365FC">
        <w:rPr>
          <w:lang w:val="nn-NO"/>
        </w:rPr>
        <w:t xml:space="preserve"> U</w:t>
      </w:r>
      <w:r w:rsidR="00243212" w:rsidRPr="00E365FC">
        <w:rPr>
          <w:lang w:val="nn-NO"/>
        </w:rPr>
        <w:t xml:space="preserve">ttrekk </w:t>
      </w:r>
      <w:r w:rsidR="00CF0323" w:rsidRPr="00E365FC">
        <w:rPr>
          <w:lang w:val="nn-NO"/>
        </w:rPr>
        <w:t>frå</w:t>
      </w:r>
      <w:r w:rsidR="00243212" w:rsidRPr="00E365FC">
        <w:rPr>
          <w:lang w:val="nn-NO"/>
        </w:rPr>
        <w:t xml:space="preserve"> lover og vedtekter</w:t>
      </w:r>
      <w:bookmarkEnd w:id="31"/>
    </w:p>
    <w:p w:rsidR="00451863" w:rsidRPr="007E4623" w:rsidRDefault="00451863" w:rsidP="00451863">
      <w:pPr>
        <w:pStyle w:val="NormalWeb"/>
        <w:pBdr>
          <w:top w:val="single" w:sz="4" w:space="1" w:color="000000"/>
          <w:left w:val="single" w:sz="4" w:space="4" w:color="000000"/>
          <w:bottom w:val="single" w:sz="4" w:space="1" w:color="000000"/>
          <w:right w:val="single" w:sz="4" w:space="4" w:color="000000"/>
        </w:pBdr>
        <w:spacing w:after="0"/>
        <w:contextualSpacing/>
        <w:rPr>
          <w:rFonts w:ascii="Garamond" w:hAnsi="Garamond" w:cs="Arial"/>
          <w:b/>
          <w:sz w:val="24"/>
          <w:szCs w:val="24"/>
        </w:rPr>
      </w:pPr>
      <w:r w:rsidRPr="007E4623">
        <w:rPr>
          <w:rFonts w:ascii="Garamond" w:hAnsi="Garamond" w:cs="Arial"/>
          <w:b/>
          <w:sz w:val="24"/>
          <w:szCs w:val="24"/>
        </w:rPr>
        <w:t xml:space="preserve">Uttrekk </w:t>
      </w:r>
      <w:r w:rsidR="00CF0323" w:rsidRPr="007E4623">
        <w:rPr>
          <w:rFonts w:ascii="Garamond" w:hAnsi="Garamond" w:cs="Arial"/>
          <w:b/>
          <w:sz w:val="24"/>
          <w:szCs w:val="24"/>
        </w:rPr>
        <w:t>frå</w:t>
      </w:r>
      <w:r w:rsidRPr="007E4623">
        <w:rPr>
          <w:rFonts w:ascii="Garamond" w:hAnsi="Garamond" w:cs="Arial"/>
          <w:b/>
          <w:sz w:val="24"/>
          <w:szCs w:val="24"/>
        </w:rPr>
        <w:t xml:space="preserve"> </w:t>
      </w:r>
      <w:r w:rsidR="000C4569" w:rsidRPr="007E4623">
        <w:rPr>
          <w:rFonts w:ascii="Garamond" w:hAnsi="Garamond" w:cs="Arial"/>
          <w:b/>
          <w:sz w:val="24"/>
          <w:szCs w:val="24"/>
        </w:rPr>
        <w:t>l</w:t>
      </w:r>
      <w:r w:rsidRPr="007E4623">
        <w:rPr>
          <w:rFonts w:ascii="Garamond" w:hAnsi="Garamond" w:cs="Arial"/>
          <w:b/>
          <w:sz w:val="24"/>
          <w:szCs w:val="24"/>
        </w:rPr>
        <w:t xml:space="preserve">ov om </w:t>
      </w:r>
      <w:r w:rsidR="00CF0323" w:rsidRPr="007E4623">
        <w:rPr>
          <w:rFonts w:ascii="Garamond" w:hAnsi="Garamond" w:cs="Arial"/>
          <w:b/>
          <w:sz w:val="24"/>
          <w:szCs w:val="24"/>
        </w:rPr>
        <w:t>helseføretak</w:t>
      </w:r>
    </w:p>
    <w:p w:rsidR="003372E4" w:rsidRPr="007E4623" w:rsidRDefault="003372E4" w:rsidP="00451863">
      <w:pPr>
        <w:pStyle w:val="NormalWeb"/>
        <w:pBdr>
          <w:top w:val="single" w:sz="4" w:space="1" w:color="000000"/>
          <w:left w:val="single" w:sz="4" w:space="4" w:color="000000"/>
          <w:bottom w:val="single" w:sz="4" w:space="1" w:color="000000"/>
          <w:right w:val="single" w:sz="4" w:space="4" w:color="000000"/>
        </w:pBdr>
        <w:spacing w:after="0"/>
        <w:contextualSpacing/>
        <w:rPr>
          <w:rFonts w:ascii="Garamond" w:hAnsi="Garamond" w:cs="Arial"/>
          <w:b/>
          <w:sz w:val="24"/>
          <w:szCs w:val="24"/>
        </w:rPr>
      </w:pPr>
    </w:p>
    <w:p w:rsidR="006D45AB" w:rsidRPr="007E4623" w:rsidRDefault="00005A92" w:rsidP="006D45AB">
      <w:pPr>
        <w:pStyle w:val="NormalWeb"/>
        <w:pBdr>
          <w:top w:val="single" w:sz="4" w:space="1" w:color="000000"/>
          <w:left w:val="single" w:sz="4" w:space="4" w:color="000000"/>
          <w:bottom w:val="single" w:sz="4" w:space="1" w:color="000000"/>
          <w:right w:val="single" w:sz="4" w:space="4" w:color="000000"/>
        </w:pBdr>
        <w:spacing w:after="0"/>
        <w:contextualSpacing/>
        <w:rPr>
          <w:rFonts w:ascii="Garamond" w:hAnsi="Garamond" w:cs="Arial"/>
          <w:sz w:val="24"/>
          <w:szCs w:val="24"/>
        </w:rPr>
      </w:pPr>
      <w:r w:rsidRPr="007E4623">
        <w:rPr>
          <w:rFonts w:ascii="Garamond" w:hAnsi="Garamond" w:cs="Arial"/>
          <w:b/>
          <w:bCs/>
          <w:sz w:val="24"/>
          <w:szCs w:val="24"/>
        </w:rPr>
        <w:t>«</w:t>
      </w:r>
      <w:r w:rsidR="006D45AB" w:rsidRPr="007E4623">
        <w:rPr>
          <w:rFonts w:ascii="Garamond" w:hAnsi="Garamond" w:cs="Arial"/>
          <w:b/>
          <w:bCs/>
          <w:sz w:val="24"/>
          <w:szCs w:val="24"/>
        </w:rPr>
        <w:t>§</w:t>
      </w:r>
      <w:r w:rsidR="003372E4" w:rsidRPr="007E4623">
        <w:rPr>
          <w:rFonts w:ascii="Garamond" w:hAnsi="Garamond" w:cs="Arial"/>
          <w:b/>
          <w:bCs/>
          <w:sz w:val="24"/>
          <w:szCs w:val="24"/>
        </w:rPr>
        <w:t> </w:t>
      </w:r>
      <w:r w:rsidR="006D45AB" w:rsidRPr="007E4623">
        <w:rPr>
          <w:rFonts w:ascii="Garamond" w:hAnsi="Garamond" w:cs="Arial"/>
          <w:b/>
          <w:bCs/>
          <w:sz w:val="24"/>
          <w:szCs w:val="24"/>
        </w:rPr>
        <w:t>34.</w:t>
      </w:r>
      <w:r w:rsidR="006D45AB" w:rsidRPr="007E4623">
        <w:rPr>
          <w:rFonts w:ascii="Garamond" w:hAnsi="Garamond" w:cs="Arial"/>
          <w:sz w:val="24"/>
          <w:szCs w:val="24"/>
        </w:rPr>
        <w:t xml:space="preserve"> </w:t>
      </w:r>
      <w:r w:rsidR="006D45AB" w:rsidRPr="007E4623">
        <w:rPr>
          <w:rFonts w:ascii="Garamond" w:hAnsi="Garamond" w:cs="Arial"/>
          <w:b/>
          <w:iCs/>
          <w:sz w:val="24"/>
          <w:szCs w:val="24"/>
        </w:rPr>
        <w:t>Årlig melding om virksomheten mv. i regionalt helseforetak</w:t>
      </w:r>
      <w:r w:rsidR="006D45AB" w:rsidRPr="007E4623">
        <w:rPr>
          <w:rFonts w:ascii="Garamond" w:hAnsi="Garamond" w:cs="Arial"/>
          <w:sz w:val="24"/>
          <w:szCs w:val="24"/>
        </w:rPr>
        <w:t xml:space="preserve"> </w:t>
      </w:r>
    </w:p>
    <w:p w:rsidR="006D45AB" w:rsidRPr="007E4623" w:rsidRDefault="006D45AB" w:rsidP="006D45AB">
      <w:pPr>
        <w:pStyle w:val="NormalWeb"/>
        <w:pBdr>
          <w:top w:val="single" w:sz="4" w:space="1" w:color="000000"/>
          <w:left w:val="single" w:sz="4" w:space="4" w:color="000000"/>
          <w:bottom w:val="single" w:sz="4" w:space="1" w:color="000000"/>
          <w:right w:val="single" w:sz="4" w:space="4" w:color="000000"/>
        </w:pBdr>
        <w:spacing w:after="0"/>
        <w:contextualSpacing/>
        <w:rPr>
          <w:rFonts w:ascii="Garamond" w:eastAsia="Times" w:hAnsi="Garamond" w:cs="Arial"/>
          <w:sz w:val="24"/>
          <w:szCs w:val="24"/>
        </w:rPr>
      </w:pPr>
      <w:r w:rsidRPr="007E4623">
        <w:rPr>
          <w:rFonts w:ascii="Garamond" w:eastAsia="Times" w:hAnsi="Garamond" w:cs="Arial"/>
          <w:sz w:val="24"/>
          <w:szCs w:val="24"/>
        </w:rPr>
        <w:t xml:space="preserve">Regionalt helseforetak skal hvert år utarbeide en melding om foretaket og foretakets virksomhet som forelegges departementet. Meldingen skal også omfatte de helseforetak som det regionale helseforetaket eier. </w:t>
      </w:r>
    </w:p>
    <w:p w:rsidR="006D45AB" w:rsidRPr="007E4623" w:rsidRDefault="006D45AB" w:rsidP="006D45AB">
      <w:pPr>
        <w:pStyle w:val="NormalWeb"/>
        <w:pBdr>
          <w:top w:val="single" w:sz="4" w:space="1" w:color="000000"/>
          <w:left w:val="single" w:sz="4" w:space="4" w:color="000000"/>
          <w:bottom w:val="single" w:sz="4" w:space="1" w:color="000000"/>
          <w:right w:val="single" w:sz="4" w:space="4" w:color="000000"/>
        </w:pBdr>
        <w:spacing w:after="0"/>
        <w:contextualSpacing/>
        <w:rPr>
          <w:rFonts w:ascii="Garamond" w:eastAsia="Times" w:hAnsi="Garamond" w:cs="Arial"/>
          <w:sz w:val="24"/>
          <w:szCs w:val="24"/>
        </w:rPr>
      </w:pPr>
      <w:r w:rsidRPr="007E4623">
        <w:rPr>
          <w:rFonts w:ascii="Garamond" w:eastAsia="Times" w:hAnsi="Garamond" w:cs="Arial"/>
          <w:sz w:val="24"/>
          <w:szCs w:val="24"/>
        </w:rPr>
        <w:t xml:space="preserve">Meldingen skal blant annet redegjøre for virksomheten i det foregående år, herunder skal det redegjøres for gjennomføringen av krav departementet har stilt til virksomheten. Meldingen skal inneholde en plan for virksomheten i de kommende år. </w:t>
      </w:r>
    </w:p>
    <w:p w:rsidR="006D45AB" w:rsidRPr="007E4623" w:rsidRDefault="006D45AB" w:rsidP="006D45AB">
      <w:pPr>
        <w:pBdr>
          <w:top w:val="single" w:sz="4" w:space="1" w:color="000000"/>
          <w:left w:val="single" w:sz="4" w:space="4" w:color="000000"/>
          <w:bottom w:val="single" w:sz="4" w:space="1" w:color="000000"/>
          <w:right w:val="single" w:sz="4" w:space="4" w:color="000000"/>
        </w:pBdr>
        <w:contextualSpacing/>
        <w:rPr>
          <w:rFonts w:cs="Arial"/>
        </w:rPr>
      </w:pPr>
      <w:r w:rsidRPr="007E4623">
        <w:rPr>
          <w:rFonts w:cs="Arial"/>
        </w:rPr>
        <w:t xml:space="preserve">Nærmere regler om meldingens innhold og frist for å forelegge den for departementet fastsettes i vedtektene. </w:t>
      </w:r>
    </w:p>
    <w:p w:rsidR="003372E4" w:rsidRPr="007E4623" w:rsidRDefault="003372E4" w:rsidP="006D45AB">
      <w:pPr>
        <w:pBdr>
          <w:top w:val="single" w:sz="4" w:space="1" w:color="000000"/>
          <w:left w:val="single" w:sz="4" w:space="4" w:color="000000"/>
          <w:bottom w:val="single" w:sz="4" w:space="1" w:color="000000"/>
          <w:right w:val="single" w:sz="4" w:space="4" w:color="000000"/>
        </w:pBdr>
        <w:contextualSpacing/>
        <w:rPr>
          <w:rFonts w:cs="Arial"/>
        </w:rPr>
      </w:pPr>
    </w:p>
    <w:p w:rsidR="006D45AB" w:rsidRPr="007E4623" w:rsidRDefault="006D45AB" w:rsidP="006D45AB">
      <w:pPr>
        <w:pBdr>
          <w:top w:val="single" w:sz="4" w:space="1" w:color="000000"/>
          <w:left w:val="single" w:sz="4" w:space="4" w:color="000000"/>
          <w:bottom w:val="single" w:sz="4" w:space="1" w:color="000000"/>
          <w:right w:val="single" w:sz="4" w:space="4" w:color="000000"/>
        </w:pBdr>
        <w:contextualSpacing/>
        <w:rPr>
          <w:rFonts w:eastAsia="Times New Roman" w:cs="Arial"/>
          <w:b/>
        </w:rPr>
      </w:pPr>
      <w:bookmarkStart w:id="32" w:name="35"/>
      <w:bookmarkEnd w:id="32"/>
      <w:r w:rsidRPr="007E4623">
        <w:rPr>
          <w:rFonts w:eastAsia="Times New Roman" w:cs="Arial"/>
          <w:b/>
        </w:rPr>
        <w:t>§</w:t>
      </w:r>
      <w:r w:rsidR="003372E4" w:rsidRPr="007E4623">
        <w:rPr>
          <w:rFonts w:eastAsia="Times New Roman" w:cs="Arial"/>
          <w:b/>
        </w:rPr>
        <w:t> </w:t>
      </w:r>
      <w:r w:rsidRPr="007E4623">
        <w:rPr>
          <w:rFonts w:eastAsia="Times New Roman" w:cs="Arial"/>
          <w:b/>
        </w:rPr>
        <w:t xml:space="preserve">35. Pasienters og andre brukeres innflytelse </w:t>
      </w:r>
    </w:p>
    <w:p w:rsidR="006D45AB" w:rsidRPr="007E4623" w:rsidRDefault="006D45AB" w:rsidP="006D45AB">
      <w:pPr>
        <w:pStyle w:val="NormalWeb"/>
        <w:pBdr>
          <w:top w:val="single" w:sz="4" w:space="1" w:color="000000"/>
          <w:left w:val="single" w:sz="4" w:space="4" w:color="000000"/>
          <w:bottom w:val="single" w:sz="4" w:space="1" w:color="000000"/>
          <w:right w:val="single" w:sz="4" w:space="4" w:color="000000"/>
        </w:pBdr>
        <w:spacing w:after="0"/>
        <w:contextualSpacing/>
        <w:rPr>
          <w:rFonts w:ascii="Garamond" w:eastAsia="Times" w:hAnsi="Garamond" w:cs="Arial"/>
          <w:sz w:val="24"/>
          <w:szCs w:val="24"/>
        </w:rPr>
      </w:pPr>
      <w:r w:rsidRPr="007E4623">
        <w:rPr>
          <w:rFonts w:ascii="Garamond" w:eastAsia="Times" w:hAnsi="Garamond" w:cs="Arial"/>
          <w:sz w:val="24"/>
          <w:szCs w:val="24"/>
        </w:rPr>
        <w:t>Regionalt helseforetak skal sørge for at representanter for pasienter og andre brukere blir hørt i forbindelse med utarbeidelse av plan i henhold til §</w:t>
      </w:r>
      <w:r w:rsidR="003372E4" w:rsidRPr="007E4623">
        <w:rPr>
          <w:rFonts w:ascii="Garamond" w:eastAsia="Times" w:hAnsi="Garamond" w:cs="Arial"/>
          <w:sz w:val="24"/>
          <w:szCs w:val="24"/>
        </w:rPr>
        <w:t> </w:t>
      </w:r>
      <w:r w:rsidRPr="007E4623">
        <w:rPr>
          <w:rFonts w:ascii="Garamond" w:eastAsia="Times" w:hAnsi="Garamond" w:cs="Arial"/>
          <w:sz w:val="24"/>
          <w:szCs w:val="24"/>
        </w:rPr>
        <w:t xml:space="preserve">34 annet ledd annet punktum. </w:t>
      </w:r>
    </w:p>
    <w:p w:rsidR="00451863" w:rsidRPr="007E4623" w:rsidRDefault="006D45AB" w:rsidP="006D45AB">
      <w:pPr>
        <w:pStyle w:val="NormalWeb"/>
        <w:pBdr>
          <w:top w:val="single" w:sz="4" w:space="1" w:color="000000"/>
          <w:left w:val="single" w:sz="4" w:space="4" w:color="000000"/>
          <w:bottom w:val="single" w:sz="4" w:space="1" w:color="000000"/>
          <w:right w:val="single" w:sz="4" w:space="4" w:color="000000"/>
        </w:pBdr>
        <w:spacing w:after="0"/>
        <w:contextualSpacing/>
        <w:rPr>
          <w:rFonts w:ascii="Garamond" w:eastAsia="Times" w:hAnsi="Garamond" w:cs="Arial"/>
          <w:sz w:val="24"/>
          <w:szCs w:val="24"/>
        </w:rPr>
      </w:pPr>
      <w:r w:rsidRPr="007E4623">
        <w:rPr>
          <w:rFonts w:ascii="Garamond" w:eastAsia="Times" w:hAnsi="Garamond" w:cs="Arial"/>
          <w:sz w:val="24"/>
          <w:szCs w:val="24"/>
        </w:rPr>
        <w:t>Regionalt helseforetak skal sørge for at virksomheter som yter spesialisthelsetjenester og andre tjenester som hører naturlig sammen med dette, etablerer systemer for innhenting av pasienters og andre brukeres erfaringer og synspu</w:t>
      </w:r>
      <w:r w:rsidR="00005A92" w:rsidRPr="007E4623">
        <w:rPr>
          <w:rFonts w:ascii="Garamond" w:eastAsia="Times" w:hAnsi="Garamond" w:cs="Arial"/>
          <w:sz w:val="24"/>
          <w:szCs w:val="24"/>
        </w:rPr>
        <w:t>nkter.»</w:t>
      </w:r>
      <w:r w:rsidR="00451863" w:rsidRPr="007E4623">
        <w:rPr>
          <w:rFonts w:ascii="Garamond" w:hAnsi="Garamond"/>
          <w:sz w:val="24"/>
          <w:szCs w:val="24"/>
        </w:rPr>
        <w:br w:type="page"/>
      </w:r>
    </w:p>
    <w:p w:rsidR="00451863" w:rsidRPr="00E365FC" w:rsidRDefault="00451863" w:rsidP="00451863">
      <w:pPr>
        <w:pBdr>
          <w:top w:val="single" w:sz="4" w:space="1" w:color="000000"/>
          <w:left w:val="single" w:sz="4" w:space="4" w:color="000000"/>
          <w:bottom w:val="single" w:sz="4" w:space="1" w:color="000000"/>
          <w:right w:val="single" w:sz="4" w:space="4" w:color="000000"/>
        </w:pBdr>
        <w:contextualSpacing/>
        <w:rPr>
          <w:rFonts w:eastAsia="Times New Roman" w:cs="Arial"/>
          <w:b/>
          <w:lang w:val="nn-NO"/>
        </w:rPr>
      </w:pPr>
      <w:r w:rsidRPr="00E365FC">
        <w:rPr>
          <w:rFonts w:eastAsia="Times New Roman" w:cs="Arial"/>
          <w:b/>
          <w:lang w:val="nn-NO"/>
        </w:rPr>
        <w:t xml:space="preserve">Uttrekk </w:t>
      </w:r>
      <w:r w:rsidR="00CF0323" w:rsidRPr="00E365FC">
        <w:rPr>
          <w:rFonts w:eastAsia="Times New Roman" w:cs="Arial"/>
          <w:b/>
          <w:lang w:val="nn-NO"/>
        </w:rPr>
        <w:t>frå</w:t>
      </w:r>
      <w:r w:rsidRPr="00E365FC">
        <w:rPr>
          <w:rFonts w:eastAsia="Times New Roman" w:cs="Arial"/>
          <w:b/>
          <w:lang w:val="nn-NO"/>
        </w:rPr>
        <w:t xml:space="preserve"> vedtekter for </w:t>
      </w:r>
      <w:r w:rsidR="00707D1F" w:rsidRPr="00E365FC">
        <w:rPr>
          <w:rFonts w:eastAsia="Times New Roman" w:cs="Arial"/>
          <w:b/>
          <w:lang w:val="nn-NO"/>
        </w:rPr>
        <w:t>dei regionale</w:t>
      </w:r>
      <w:r w:rsidR="00050DFA" w:rsidRPr="00E365FC">
        <w:rPr>
          <w:rFonts w:eastAsia="Times New Roman" w:cs="Arial"/>
          <w:b/>
          <w:lang w:val="nn-NO"/>
        </w:rPr>
        <w:t xml:space="preserve"> </w:t>
      </w:r>
      <w:r w:rsidR="00CF0323" w:rsidRPr="00E365FC">
        <w:rPr>
          <w:rFonts w:eastAsia="Times New Roman" w:cs="Arial"/>
          <w:b/>
          <w:lang w:val="nn-NO"/>
        </w:rPr>
        <w:t>helseføretak</w:t>
      </w:r>
      <w:r w:rsidR="003372E4" w:rsidRPr="00E365FC">
        <w:rPr>
          <w:rFonts w:eastAsia="Times New Roman" w:cs="Arial"/>
          <w:b/>
          <w:lang w:val="nn-NO"/>
        </w:rPr>
        <w:t>a</w:t>
      </w:r>
      <w:r w:rsidR="00050DFA" w:rsidRPr="00E365FC">
        <w:rPr>
          <w:rFonts w:eastAsia="Times New Roman" w:cs="Arial"/>
          <w:b/>
          <w:lang w:val="nn-NO"/>
        </w:rPr>
        <w:t xml:space="preserve"> (likelyd</w:t>
      </w:r>
      <w:r w:rsidR="000C4569" w:rsidRPr="00E365FC">
        <w:rPr>
          <w:rFonts w:eastAsia="Times New Roman" w:cs="Arial"/>
          <w:b/>
          <w:lang w:val="nn-NO"/>
        </w:rPr>
        <w:t>a</w:t>
      </w:r>
      <w:r w:rsidR="00050DFA" w:rsidRPr="00E365FC">
        <w:rPr>
          <w:rFonts w:eastAsia="Times New Roman" w:cs="Arial"/>
          <w:b/>
          <w:lang w:val="nn-NO"/>
        </w:rPr>
        <w:t>nde i alle region</w:t>
      </w:r>
      <w:r w:rsidR="000C4569" w:rsidRPr="00E365FC">
        <w:rPr>
          <w:rFonts w:eastAsia="Times New Roman" w:cs="Arial"/>
          <w:b/>
          <w:lang w:val="nn-NO"/>
        </w:rPr>
        <w:t>a</w:t>
      </w:r>
      <w:r w:rsidR="00050DFA" w:rsidRPr="00E365FC">
        <w:rPr>
          <w:rFonts w:eastAsia="Times New Roman" w:cs="Arial"/>
          <w:b/>
          <w:lang w:val="nn-NO"/>
        </w:rPr>
        <w:t>r)</w:t>
      </w:r>
      <w:r w:rsidR="00050DFA" w:rsidRPr="00E365FC">
        <w:rPr>
          <w:rFonts w:eastAsia="Times New Roman" w:cs="Arial"/>
          <w:b/>
          <w:lang w:val="nn-NO"/>
        </w:rPr>
        <w:br/>
      </w:r>
      <w:r w:rsidRPr="00E365FC">
        <w:rPr>
          <w:rFonts w:eastAsia="Times New Roman" w:cs="Arial"/>
          <w:b/>
          <w:lang w:val="nn-NO"/>
        </w:rPr>
        <w:t xml:space="preserve"> </w:t>
      </w:r>
    </w:p>
    <w:p w:rsidR="006D45AB" w:rsidRPr="007E4623" w:rsidRDefault="00005A92" w:rsidP="006D45AB">
      <w:pPr>
        <w:pBdr>
          <w:top w:val="single" w:sz="4" w:space="1" w:color="000000"/>
          <w:left w:val="single" w:sz="4" w:space="4" w:color="000000"/>
          <w:bottom w:val="single" w:sz="4" w:space="1" w:color="000000"/>
          <w:right w:val="single" w:sz="4" w:space="4" w:color="000000"/>
        </w:pBdr>
        <w:contextualSpacing/>
        <w:rPr>
          <w:rFonts w:eastAsia="Times New Roman" w:cs="Arial"/>
          <w:b/>
        </w:rPr>
      </w:pPr>
      <w:r w:rsidRPr="007E4623">
        <w:rPr>
          <w:rFonts w:eastAsia="Times New Roman" w:cs="Arial"/>
          <w:b/>
        </w:rPr>
        <w:t>«</w:t>
      </w:r>
      <w:r w:rsidR="006D45AB" w:rsidRPr="007E4623">
        <w:rPr>
          <w:rFonts w:eastAsia="Times New Roman" w:cs="Arial"/>
          <w:b/>
        </w:rPr>
        <w:t xml:space="preserve">§ 14 Medvirkning fra pasienter og pårørende </w:t>
      </w:r>
    </w:p>
    <w:p w:rsidR="006D45AB" w:rsidRPr="007E4623" w:rsidRDefault="006D45AB" w:rsidP="006D45AB">
      <w:pPr>
        <w:pStyle w:val="Default"/>
        <w:pBdr>
          <w:top w:val="single" w:sz="4" w:space="1" w:color="000000"/>
          <w:left w:val="single" w:sz="4" w:space="4" w:color="000000"/>
          <w:bottom w:val="single" w:sz="4" w:space="1" w:color="000000"/>
          <w:right w:val="single" w:sz="4" w:space="4" w:color="000000"/>
        </w:pBdr>
        <w:spacing w:before="0" w:beforeAutospacing="0" w:after="0" w:afterAutospacing="0"/>
        <w:contextualSpacing/>
        <w:rPr>
          <w:rFonts w:ascii="Garamond" w:hAnsi="Garamond" w:cs="Arial"/>
        </w:rPr>
      </w:pPr>
      <w:r w:rsidRPr="007E4623">
        <w:rPr>
          <w:rFonts w:ascii="Garamond" w:hAnsi="Garamond" w:cs="Arial"/>
        </w:rPr>
        <w:t xml:space="preserve">Styret skal påse at pasienters og pårørendes rettigheter og interesser blir ivaretatt, blant annet gjennom et fast samarbeid med deres organisasjoner. </w:t>
      </w:r>
    </w:p>
    <w:p w:rsidR="006D45AB" w:rsidRPr="007E4623" w:rsidRDefault="006D45AB" w:rsidP="006D45AB">
      <w:pPr>
        <w:pStyle w:val="Default"/>
        <w:pBdr>
          <w:top w:val="single" w:sz="4" w:space="1" w:color="000000"/>
          <w:left w:val="single" w:sz="4" w:space="4" w:color="000000"/>
          <w:bottom w:val="single" w:sz="4" w:space="1" w:color="000000"/>
          <w:right w:val="single" w:sz="4" w:space="4" w:color="000000"/>
        </w:pBdr>
        <w:spacing w:before="0" w:beforeAutospacing="0" w:after="0" w:afterAutospacing="0"/>
        <w:contextualSpacing/>
        <w:rPr>
          <w:rFonts w:ascii="Garamond" w:hAnsi="Garamond" w:cs="Arial"/>
        </w:rPr>
      </w:pPr>
      <w:r w:rsidRPr="007E4623">
        <w:rPr>
          <w:rFonts w:ascii="Garamond" w:hAnsi="Garamond" w:cs="Arial"/>
        </w:rPr>
        <w:t xml:space="preserve">Styret skal også påse at samiske organisasjoner, nasjonale minoritetsorganisasjoner og innvandrerorganisasjoner i helseregionen blir hørt i arbeidet med planlegging og drift av tjenestene. </w:t>
      </w:r>
    </w:p>
    <w:p w:rsidR="006D45AB" w:rsidRPr="007E4623" w:rsidRDefault="006D45AB" w:rsidP="006D45AB">
      <w:pPr>
        <w:pBdr>
          <w:top w:val="single" w:sz="4" w:space="1" w:color="000000"/>
          <w:left w:val="single" w:sz="4" w:space="4" w:color="000000"/>
          <w:bottom w:val="single" w:sz="4" w:space="1" w:color="000000"/>
          <w:right w:val="single" w:sz="4" w:space="4" w:color="000000"/>
        </w:pBdr>
        <w:contextualSpacing/>
        <w:rPr>
          <w:rFonts w:cs="Arial"/>
        </w:rPr>
      </w:pPr>
      <w:r w:rsidRPr="007E4623">
        <w:rPr>
          <w:rFonts w:cs="Arial"/>
        </w:rPr>
        <w:t>Styret skal også påse at erfaringer, behovsvurderinger, prioriteringer og synspunkter som innhentes fra pasienter og pårørende og deres organisasjoner, gis en sentral plass i arbeidet med planleggingen og i driften av virksomhetene. Det skal fremgå av oversendelsen av årlig melding at brukerutvalg har fått forelagt meldingen før denne sendes departementet, jf. §</w:t>
      </w:r>
      <w:r w:rsidR="003372E4" w:rsidRPr="007E4623">
        <w:rPr>
          <w:rFonts w:cs="Arial"/>
        </w:rPr>
        <w:t> </w:t>
      </w:r>
      <w:r w:rsidRPr="007E4623">
        <w:rPr>
          <w:rFonts w:cs="Arial"/>
        </w:rPr>
        <w:t>15.</w:t>
      </w:r>
      <w:r w:rsidR="003372E4" w:rsidRPr="007E4623">
        <w:rPr>
          <w:rFonts w:cs="Arial"/>
        </w:rPr>
        <w:t> </w:t>
      </w:r>
      <w:r w:rsidRPr="007E4623">
        <w:rPr>
          <w:rFonts w:cs="Arial"/>
        </w:rPr>
        <w:t>(…)</w:t>
      </w:r>
    </w:p>
    <w:p w:rsidR="003372E4" w:rsidRPr="007E4623" w:rsidRDefault="003372E4" w:rsidP="006D45AB">
      <w:pPr>
        <w:pBdr>
          <w:top w:val="single" w:sz="4" w:space="1" w:color="000000"/>
          <w:left w:val="single" w:sz="4" w:space="4" w:color="000000"/>
          <w:bottom w:val="single" w:sz="4" w:space="1" w:color="000000"/>
          <w:right w:val="single" w:sz="4" w:space="4" w:color="000000"/>
        </w:pBdr>
        <w:contextualSpacing/>
        <w:rPr>
          <w:rFonts w:cs="Arial"/>
        </w:rPr>
      </w:pPr>
    </w:p>
    <w:p w:rsidR="006D45AB" w:rsidRPr="007E4623" w:rsidRDefault="006D45AB" w:rsidP="006D45AB">
      <w:pPr>
        <w:pBdr>
          <w:top w:val="single" w:sz="4" w:space="1" w:color="000000"/>
          <w:left w:val="single" w:sz="4" w:space="4" w:color="000000"/>
          <w:bottom w:val="single" w:sz="4" w:space="1" w:color="000000"/>
          <w:right w:val="single" w:sz="4" w:space="4" w:color="000000"/>
        </w:pBdr>
        <w:contextualSpacing/>
        <w:rPr>
          <w:rFonts w:eastAsia="Times New Roman" w:cs="Arial"/>
          <w:b/>
        </w:rPr>
      </w:pPr>
      <w:r w:rsidRPr="007E4623">
        <w:rPr>
          <w:rFonts w:eastAsia="Times New Roman" w:cs="Arial"/>
          <w:b/>
        </w:rPr>
        <w:t xml:space="preserve">§ 15 Melding til departementet </w:t>
      </w:r>
    </w:p>
    <w:p w:rsidR="006D45AB" w:rsidRPr="007E4623" w:rsidRDefault="006D45AB" w:rsidP="006D45AB">
      <w:pPr>
        <w:pStyle w:val="Default"/>
        <w:pBdr>
          <w:top w:val="single" w:sz="4" w:space="1" w:color="000000"/>
          <w:left w:val="single" w:sz="4" w:space="4" w:color="000000"/>
          <w:bottom w:val="single" w:sz="4" w:space="1" w:color="000000"/>
          <w:right w:val="single" w:sz="4" w:space="4" w:color="000000"/>
        </w:pBdr>
        <w:spacing w:before="0" w:beforeAutospacing="0" w:after="0" w:afterAutospacing="0"/>
        <w:contextualSpacing/>
        <w:rPr>
          <w:rFonts w:ascii="Garamond" w:hAnsi="Garamond" w:cs="Arial"/>
        </w:rPr>
      </w:pPr>
      <w:r w:rsidRPr="007E4623">
        <w:rPr>
          <w:rFonts w:ascii="Garamond" w:hAnsi="Garamond" w:cs="Arial"/>
        </w:rPr>
        <w:t xml:space="preserve">Styret skal innen den 15. mars hvert år sende en melding til departementet som omfatter styrets plandokument for virksomheten og styrets rapport for foregående år. Plandokumentet skal være av strategisk og overordnet karakter og vise hovedtrekkene i virksomhetens fremtidige drift innenfor de rammebetingelser som er gitt av staten som eier og helsemyndighet. Denne delen av plandokumentet vil inngå i vurderingsgrunnlaget for behandlingen av de enkelte års statsbudsjett. </w:t>
      </w:r>
    </w:p>
    <w:p w:rsidR="006D45AB" w:rsidRPr="007E4623" w:rsidRDefault="006D45AB" w:rsidP="006D45AB">
      <w:pPr>
        <w:pStyle w:val="Default"/>
        <w:pBdr>
          <w:top w:val="single" w:sz="4" w:space="1" w:color="000000"/>
          <w:left w:val="single" w:sz="4" w:space="4" w:color="000000"/>
          <w:bottom w:val="single" w:sz="4" w:space="1" w:color="000000"/>
          <w:right w:val="single" w:sz="4" w:space="4" w:color="000000"/>
        </w:pBdr>
        <w:spacing w:before="0" w:beforeAutospacing="0" w:after="0" w:afterAutospacing="0"/>
        <w:contextualSpacing/>
        <w:rPr>
          <w:rFonts w:ascii="Garamond" w:hAnsi="Garamond" w:cs="Arial"/>
        </w:rPr>
      </w:pPr>
      <w:r w:rsidRPr="007E4623">
        <w:rPr>
          <w:rFonts w:ascii="Garamond" w:hAnsi="Garamond" w:cs="Arial"/>
        </w:rPr>
        <w:t xml:space="preserve">Plandokumentet skal videre, med utgangspunkt i vurderinger av eksisterende drift, gi beskrivelse av forventede endringer i befolkningens behov for helsetjenester og i den helsefaglige utviklingen på fagområdene, vise behovet for utvikling og endring av tjenestene og driften av virksomheten og styrets vurdering av ressursbruken for de nærmeste årene, med forslag til finansiering. </w:t>
      </w:r>
    </w:p>
    <w:p w:rsidR="00451863" w:rsidRPr="007E4623" w:rsidRDefault="006D45AB" w:rsidP="00C51487">
      <w:pPr>
        <w:pStyle w:val="Default"/>
        <w:pBdr>
          <w:top w:val="single" w:sz="4" w:space="1" w:color="000000"/>
          <w:left w:val="single" w:sz="4" w:space="4" w:color="000000"/>
          <w:bottom w:val="single" w:sz="4" w:space="1" w:color="000000"/>
          <w:right w:val="single" w:sz="4" w:space="4" w:color="000000"/>
        </w:pBdr>
        <w:spacing w:before="0" w:beforeAutospacing="0" w:after="0" w:afterAutospacing="0"/>
        <w:contextualSpacing/>
        <w:rPr>
          <w:rFonts w:ascii="Garamond" w:hAnsi="Garamond" w:cs="Arial"/>
        </w:rPr>
      </w:pPr>
      <w:r w:rsidRPr="007E4623">
        <w:rPr>
          <w:rFonts w:ascii="Garamond" w:hAnsi="Garamond" w:cs="Arial"/>
        </w:rPr>
        <w:t>Rapporten om virksomheten fra foregående kalenderår skal vise hvordan pålegg og bestemmelser som er gitt i foretaksmøtet eller satt som vilkår for bevilgninger, er fulgt opp. Rapporten skal også vise virksomhetens utvikling i forhold til det regionale foretakets plandokument.</w:t>
      </w:r>
      <w:r w:rsidR="00005A92" w:rsidRPr="007E4623">
        <w:rPr>
          <w:rFonts w:ascii="Garamond" w:hAnsi="Garamond" w:cs="Arial"/>
        </w:rPr>
        <w:t>»</w:t>
      </w:r>
    </w:p>
    <w:p w:rsidR="00451863" w:rsidRPr="007E4623" w:rsidRDefault="00451863" w:rsidP="00451863">
      <w:pPr>
        <w:ind w:left="708"/>
        <w:rPr>
          <w:rFonts w:cs="Arial"/>
        </w:rPr>
      </w:pPr>
      <w:r w:rsidRPr="007E4623">
        <w:br w:type="page"/>
      </w:r>
    </w:p>
    <w:p w:rsidR="00451863" w:rsidRPr="00E365FC" w:rsidRDefault="00451863" w:rsidP="00451863">
      <w:pPr>
        <w:pStyle w:val="Overskrift2"/>
        <w:numPr>
          <w:ilvl w:val="1"/>
          <w:numId w:val="0"/>
        </w:numPr>
        <w:rPr>
          <w:lang w:val="nn-NO"/>
        </w:rPr>
      </w:pPr>
      <w:bookmarkStart w:id="33" w:name="_Toc476138303"/>
      <w:r w:rsidRPr="00E365FC">
        <w:rPr>
          <w:lang w:val="nn-NO"/>
        </w:rPr>
        <w:t xml:space="preserve">Vedlegg </w:t>
      </w:r>
      <w:r w:rsidR="00221F61" w:rsidRPr="00E365FC">
        <w:rPr>
          <w:lang w:val="nn-NO"/>
        </w:rPr>
        <w:t>3</w:t>
      </w:r>
      <w:r w:rsidR="00243212" w:rsidRPr="00E365FC">
        <w:rPr>
          <w:lang w:val="nn-NO"/>
        </w:rPr>
        <w:t xml:space="preserve"> </w:t>
      </w:r>
      <w:r w:rsidR="00E6271D" w:rsidRPr="00E365FC">
        <w:rPr>
          <w:lang w:val="nn-NO"/>
        </w:rPr>
        <w:t>–</w:t>
      </w:r>
      <w:r w:rsidR="00243212" w:rsidRPr="00E365FC">
        <w:rPr>
          <w:lang w:val="nn-NO"/>
        </w:rPr>
        <w:t xml:space="preserve"> T</w:t>
      </w:r>
      <w:r w:rsidR="00C51487" w:rsidRPr="00E365FC">
        <w:rPr>
          <w:lang w:val="nn-NO"/>
        </w:rPr>
        <w:t>eie</w:t>
      </w:r>
      <w:bookmarkEnd w:id="33"/>
      <w:r w:rsidR="00005A92">
        <w:rPr>
          <w:lang w:val="nn-NO"/>
        </w:rPr>
        <w:t>PLIKT</w:t>
      </w:r>
    </w:p>
    <w:p w:rsidR="00451863" w:rsidRPr="00E365FC" w:rsidRDefault="000C4569" w:rsidP="00451863">
      <w:pPr>
        <w:contextualSpacing/>
        <w:rPr>
          <w:b/>
          <w:lang w:val="nn-NO"/>
        </w:rPr>
      </w:pPr>
      <w:r w:rsidRPr="00E365FC">
        <w:rPr>
          <w:b/>
          <w:lang w:val="nn-NO"/>
        </w:rPr>
        <w:t>T</w:t>
      </w:r>
      <w:r w:rsidR="00C51487" w:rsidRPr="00E365FC">
        <w:rPr>
          <w:b/>
          <w:lang w:val="nn-NO"/>
        </w:rPr>
        <w:t>eie</w:t>
      </w:r>
      <w:r w:rsidR="00005A92">
        <w:rPr>
          <w:b/>
          <w:lang w:val="nn-NO"/>
        </w:rPr>
        <w:t>plikt</w:t>
      </w:r>
      <w:r w:rsidR="00451863" w:rsidRPr="00E365FC">
        <w:rPr>
          <w:b/>
          <w:lang w:val="nn-NO"/>
        </w:rPr>
        <w:t xml:space="preserve"> for</w:t>
      </w:r>
      <w:r w:rsidR="00E6271D" w:rsidRPr="00E365FC">
        <w:rPr>
          <w:b/>
          <w:lang w:val="nn-NO"/>
        </w:rPr>
        <w:t xml:space="preserve"> representant</w:t>
      </w:r>
      <w:r w:rsidR="00C51487" w:rsidRPr="00E365FC">
        <w:rPr>
          <w:b/>
          <w:lang w:val="nn-NO"/>
        </w:rPr>
        <w:t>an</w:t>
      </w:r>
      <w:r w:rsidR="00E6271D" w:rsidRPr="00E365FC">
        <w:rPr>
          <w:b/>
          <w:lang w:val="nn-NO"/>
        </w:rPr>
        <w:t xml:space="preserve">e i </w:t>
      </w:r>
      <w:r w:rsidR="00707D1F" w:rsidRPr="00E365FC">
        <w:rPr>
          <w:b/>
          <w:lang w:val="nn-NO"/>
        </w:rPr>
        <w:t>brukarutval</w:t>
      </w:r>
      <w:r w:rsidR="00E6271D" w:rsidRPr="00E365FC">
        <w:rPr>
          <w:b/>
          <w:lang w:val="nn-NO"/>
        </w:rPr>
        <w:t>et</w:t>
      </w:r>
    </w:p>
    <w:p w:rsidR="00451863" w:rsidRPr="00E365FC" w:rsidRDefault="000C4569" w:rsidP="00451863">
      <w:pPr>
        <w:contextualSpacing/>
        <w:rPr>
          <w:lang w:val="nn-NO"/>
        </w:rPr>
      </w:pPr>
      <w:r w:rsidRPr="00E365FC">
        <w:rPr>
          <w:lang w:val="nn-NO"/>
        </w:rPr>
        <w:t>Teiepliktsreglane i forvalt</w:t>
      </w:r>
      <w:r w:rsidR="00451863" w:rsidRPr="00E365FC">
        <w:rPr>
          <w:lang w:val="nn-NO"/>
        </w:rPr>
        <w:t>ingslov</w:t>
      </w:r>
      <w:r w:rsidRPr="00E365FC">
        <w:rPr>
          <w:lang w:val="nn-NO"/>
        </w:rPr>
        <w:t>a</w:t>
      </w:r>
      <w:r w:rsidR="00451863" w:rsidRPr="00E365FC">
        <w:rPr>
          <w:lang w:val="nn-NO"/>
        </w:rPr>
        <w:t xml:space="preserve"> gjeld for </w:t>
      </w:r>
      <w:r w:rsidRPr="00E365FC">
        <w:rPr>
          <w:lang w:val="nn-NO"/>
        </w:rPr>
        <w:t>alle</w:t>
      </w:r>
      <w:r w:rsidR="00451863" w:rsidRPr="00E365FC">
        <w:rPr>
          <w:lang w:val="nn-NO"/>
        </w:rPr>
        <w:t xml:space="preserve"> som </w:t>
      </w:r>
      <w:r w:rsidRPr="00E365FC">
        <w:rPr>
          <w:lang w:val="nn-NO"/>
        </w:rPr>
        <w:t>«</w:t>
      </w:r>
      <w:r w:rsidR="00451863" w:rsidRPr="00E365FC">
        <w:rPr>
          <w:lang w:val="nn-NO"/>
        </w:rPr>
        <w:t>utfører tjeneste eller arbeid</w:t>
      </w:r>
      <w:r w:rsidRPr="00E365FC">
        <w:rPr>
          <w:lang w:val="nn-NO"/>
        </w:rPr>
        <w:t>»</w:t>
      </w:r>
      <w:r w:rsidR="00451863" w:rsidRPr="00E365FC">
        <w:rPr>
          <w:lang w:val="nn-NO"/>
        </w:rPr>
        <w:t xml:space="preserve"> for e</w:t>
      </w:r>
      <w:r w:rsidRPr="00E365FC">
        <w:rPr>
          <w:lang w:val="nn-NO"/>
        </w:rPr>
        <w:t>it forvalti</w:t>
      </w:r>
      <w:r w:rsidR="00451863" w:rsidRPr="00E365FC">
        <w:rPr>
          <w:lang w:val="nn-NO"/>
        </w:rPr>
        <w:t>ngsorgan. Det følg</w:t>
      </w:r>
      <w:r w:rsidRPr="00E365FC">
        <w:rPr>
          <w:lang w:val="nn-NO"/>
        </w:rPr>
        <w:t>j</w:t>
      </w:r>
      <w:r w:rsidR="00451863" w:rsidRPr="00E365FC">
        <w:rPr>
          <w:lang w:val="nn-NO"/>
        </w:rPr>
        <w:t xml:space="preserve">er av </w:t>
      </w:r>
      <w:r w:rsidR="00CF0323" w:rsidRPr="00E365FC">
        <w:rPr>
          <w:lang w:val="nn-NO"/>
        </w:rPr>
        <w:t>helseføretak</w:t>
      </w:r>
      <w:r w:rsidR="00451863" w:rsidRPr="00E365FC">
        <w:rPr>
          <w:lang w:val="nn-NO"/>
        </w:rPr>
        <w:t>slov</w:t>
      </w:r>
      <w:r w:rsidRPr="00E365FC">
        <w:rPr>
          <w:lang w:val="nn-NO"/>
        </w:rPr>
        <w:t>a</w:t>
      </w:r>
      <w:r w:rsidR="00451863" w:rsidRPr="00E365FC">
        <w:rPr>
          <w:lang w:val="nn-NO"/>
        </w:rPr>
        <w:t xml:space="preserve"> §</w:t>
      </w:r>
      <w:r w:rsidRPr="00E365FC">
        <w:rPr>
          <w:lang w:val="nn-NO"/>
        </w:rPr>
        <w:t> </w:t>
      </w:r>
      <w:r w:rsidR="00451863" w:rsidRPr="00E365FC">
        <w:rPr>
          <w:lang w:val="nn-NO"/>
        </w:rPr>
        <w:t>5 at forvaltingslov</w:t>
      </w:r>
      <w:r w:rsidRPr="00E365FC">
        <w:rPr>
          <w:lang w:val="nn-NO"/>
        </w:rPr>
        <w:t>a</w:t>
      </w:r>
      <w:r w:rsidR="00451863" w:rsidRPr="00E365FC">
        <w:rPr>
          <w:lang w:val="nn-NO"/>
        </w:rPr>
        <w:t xml:space="preserve"> gjeld for </w:t>
      </w:r>
      <w:r w:rsidRPr="00E365FC">
        <w:rPr>
          <w:lang w:val="nn-NO"/>
        </w:rPr>
        <w:t>helseføretaks</w:t>
      </w:r>
      <w:r w:rsidR="00741705" w:rsidRPr="00E365FC">
        <w:rPr>
          <w:lang w:val="nn-NO"/>
        </w:rPr>
        <w:t>verksemd</w:t>
      </w:r>
      <w:r w:rsidR="00005A92">
        <w:rPr>
          <w:lang w:val="nn-NO"/>
        </w:rPr>
        <w:t>e</w:t>
      </w:r>
      <w:r w:rsidR="00E6271D" w:rsidRPr="00E365FC">
        <w:rPr>
          <w:lang w:val="nn-NO"/>
        </w:rPr>
        <w:t>r</w:t>
      </w:r>
      <w:r w:rsidR="00451863" w:rsidRPr="00E365FC">
        <w:rPr>
          <w:lang w:val="nn-NO"/>
        </w:rPr>
        <w:t>. Det</w:t>
      </w:r>
      <w:r w:rsidRPr="00E365FC">
        <w:rPr>
          <w:lang w:val="nn-NO"/>
        </w:rPr>
        <w:t xml:space="preserve"> blir lagt</w:t>
      </w:r>
      <w:r w:rsidR="00451863" w:rsidRPr="00E365FC">
        <w:rPr>
          <w:lang w:val="nn-NO"/>
        </w:rPr>
        <w:t xml:space="preserve"> til grunn at </w:t>
      </w:r>
      <w:r w:rsidR="00707D1F" w:rsidRPr="00E365FC">
        <w:rPr>
          <w:lang w:val="nn-NO"/>
        </w:rPr>
        <w:t>brukarrepresentant</w:t>
      </w:r>
      <w:r w:rsidRPr="00E365FC">
        <w:rPr>
          <w:lang w:val="nn-NO"/>
        </w:rPr>
        <w:t>ane si</w:t>
      </w:r>
      <w:r w:rsidR="00451863" w:rsidRPr="00E365FC">
        <w:rPr>
          <w:lang w:val="nn-NO"/>
        </w:rPr>
        <w:t xml:space="preserve"> deltak</w:t>
      </w:r>
      <w:r w:rsidRPr="00E365FC">
        <w:rPr>
          <w:lang w:val="nn-NO"/>
        </w:rPr>
        <w:t>ing</w:t>
      </w:r>
      <w:r w:rsidR="00451863" w:rsidRPr="00E365FC">
        <w:rPr>
          <w:lang w:val="nn-NO"/>
        </w:rPr>
        <w:t xml:space="preserve"> i </w:t>
      </w:r>
      <w:r w:rsidR="00707D1F" w:rsidRPr="00E365FC">
        <w:rPr>
          <w:lang w:val="nn-NO"/>
        </w:rPr>
        <w:t>brukarutval</w:t>
      </w:r>
      <w:r w:rsidRPr="00E365FC">
        <w:rPr>
          <w:lang w:val="nn-NO"/>
        </w:rPr>
        <w:t xml:space="preserve"> o</w:t>
      </w:r>
      <w:r w:rsidR="00451863" w:rsidRPr="00E365FC">
        <w:rPr>
          <w:lang w:val="nn-NO"/>
        </w:rPr>
        <w:t>.</w:t>
      </w:r>
      <w:r w:rsidRPr="00E365FC">
        <w:rPr>
          <w:lang w:val="nn-NO"/>
        </w:rPr>
        <w:t>a</w:t>
      </w:r>
      <w:r w:rsidR="00451863" w:rsidRPr="00E365FC">
        <w:rPr>
          <w:lang w:val="nn-NO"/>
        </w:rPr>
        <w:t>. inneber</w:t>
      </w:r>
      <w:r w:rsidRPr="00E365FC">
        <w:rPr>
          <w:lang w:val="nn-NO"/>
        </w:rPr>
        <w:t xml:space="preserve"> at dei </w:t>
      </w:r>
      <w:r w:rsidR="00451863" w:rsidRPr="00E365FC">
        <w:rPr>
          <w:lang w:val="nn-NO"/>
        </w:rPr>
        <w:t>utføre</w:t>
      </w:r>
      <w:r w:rsidRPr="00E365FC">
        <w:rPr>
          <w:lang w:val="nn-NO"/>
        </w:rPr>
        <w:t>r</w:t>
      </w:r>
      <w:r w:rsidR="00451863" w:rsidRPr="00E365FC">
        <w:rPr>
          <w:lang w:val="nn-NO"/>
        </w:rPr>
        <w:t xml:space="preserve"> </w:t>
      </w:r>
      <w:r w:rsidRPr="00E365FC">
        <w:rPr>
          <w:lang w:val="nn-NO"/>
        </w:rPr>
        <w:t>ei</w:t>
      </w:r>
      <w:r w:rsidR="00451863" w:rsidRPr="00E365FC">
        <w:rPr>
          <w:lang w:val="nn-NO"/>
        </w:rPr>
        <w:t xml:space="preserve"> teneste for e</w:t>
      </w:r>
      <w:r w:rsidRPr="00E365FC">
        <w:rPr>
          <w:lang w:val="nn-NO"/>
        </w:rPr>
        <w:t>i</w:t>
      </w:r>
      <w:r w:rsidR="00451863" w:rsidRPr="00E365FC">
        <w:rPr>
          <w:lang w:val="nn-NO"/>
        </w:rPr>
        <w:t xml:space="preserve">t </w:t>
      </w:r>
      <w:r w:rsidR="00CF0323" w:rsidRPr="00E365FC">
        <w:rPr>
          <w:lang w:val="nn-NO"/>
        </w:rPr>
        <w:t>helseføretak</w:t>
      </w:r>
      <w:r w:rsidRPr="00E365FC">
        <w:rPr>
          <w:lang w:val="nn-NO"/>
        </w:rPr>
        <w:t xml:space="preserve"> </w:t>
      </w:r>
      <w:r w:rsidR="00451863" w:rsidRPr="00E365FC">
        <w:rPr>
          <w:lang w:val="nn-NO"/>
        </w:rPr>
        <w:t>/</w:t>
      </w:r>
      <w:r w:rsidRPr="00E365FC">
        <w:rPr>
          <w:lang w:val="nn-NO"/>
        </w:rPr>
        <w:t xml:space="preserve"> eit </w:t>
      </w:r>
      <w:r w:rsidR="00451863" w:rsidRPr="00E365FC">
        <w:rPr>
          <w:lang w:val="nn-NO"/>
        </w:rPr>
        <w:t xml:space="preserve">regionalt </w:t>
      </w:r>
      <w:r w:rsidR="00CF0323" w:rsidRPr="00E365FC">
        <w:rPr>
          <w:lang w:val="nn-NO"/>
        </w:rPr>
        <w:t>helseføretak</w:t>
      </w:r>
      <w:r w:rsidR="00451863" w:rsidRPr="00E365FC">
        <w:rPr>
          <w:lang w:val="nn-NO"/>
        </w:rPr>
        <w:t xml:space="preserve">, slik at </w:t>
      </w:r>
      <w:r w:rsidR="006D45AB" w:rsidRPr="00E365FC">
        <w:rPr>
          <w:lang w:val="nn-NO"/>
        </w:rPr>
        <w:t>teiepliktsreglane</w:t>
      </w:r>
      <w:r w:rsidRPr="00E365FC">
        <w:rPr>
          <w:lang w:val="nn-NO"/>
        </w:rPr>
        <w:t xml:space="preserve"> i forvaltingslova gjeld</w:t>
      </w:r>
      <w:r w:rsidR="00451863" w:rsidRPr="00E365FC">
        <w:rPr>
          <w:lang w:val="nn-NO"/>
        </w:rPr>
        <w:t xml:space="preserve">. </w:t>
      </w:r>
    </w:p>
    <w:p w:rsidR="006D45AB" w:rsidRPr="007E4623" w:rsidRDefault="00451863" w:rsidP="006D45AB">
      <w:pPr>
        <w:contextualSpacing/>
      </w:pPr>
      <w:r w:rsidRPr="007E4623">
        <w:t>Det følg</w:t>
      </w:r>
      <w:r w:rsidR="000C4569" w:rsidRPr="007E4623">
        <w:t>j</w:t>
      </w:r>
      <w:r w:rsidRPr="007E4623">
        <w:t>er av forvaltingslov</w:t>
      </w:r>
      <w:r w:rsidR="000C4569" w:rsidRPr="007E4623">
        <w:t>a</w:t>
      </w:r>
      <w:r w:rsidRPr="007E4623">
        <w:t xml:space="preserve"> §</w:t>
      </w:r>
      <w:r w:rsidR="000C4569" w:rsidRPr="007E4623">
        <w:t> </w:t>
      </w:r>
      <w:r w:rsidRPr="007E4623">
        <w:t xml:space="preserve">13 at </w:t>
      </w:r>
      <w:r w:rsidR="000C4569" w:rsidRPr="007E4623">
        <w:t>«</w:t>
      </w:r>
      <w:r w:rsidR="006D45AB" w:rsidRPr="007E4623">
        <w:t>enhver som utfører tjeneste eller arbeid for et forvaltningsorgan, plikter å hindre at andre får adgang eller kjennskap til det han i forbindelse med tjenesten eller arbeidet får vite om:</w:t>
      </w:r>
    </w:p>
    <w:p w:rsidR="006D45AB" w:rsidRPr="00E365FC" w:rsidRDefault="006D45AB" w:rsidP="006D45AB">
      <w:pPr>
        <w:pStyle w:val="Listeavsnitt"/>
        <w:numPr>
          <w:ilvl w:val="0"/>
          <w:numId w:val="1"/>
        </w:numPr>
        <w:spacing w:line="240" w:lineRule="auto"/>
        <w:ind w:hanging="360"/>
        <w:rPr>
          <w:rFonts w:eastAsia="Times" w:cs="Garamond"/>
          <w:lang w:val="nn-NO"/>
        </w:rPr>
      </w:pPr>
      <w:r w:rsidRPr="00E365FC">
        <w:rPr>
          <w:rFonts w:eastAsia="Times" w:cs="Garamond"/>
          <w:lang w:val="nn-NO"/>
        </w:rPr>
        <w:t>noens personlige forhold, eller</w:t>
      </w:r>
    </w:p>
    <w:p w:rsidR="006D45AB" w:rsidRPr="007E4623" w:rsidRDefault="006D45AB" w:rsidP="006D45AB">
      <w:pPr>
        <w:pStyle w:val="Listeavsnitt"/>
        <w:numPr>
          <w:ilvl w:val="0"/>
          <w:numId w:val="1"/>
        </w:numPr>
        <w:spacing w:line="240" w:lineRule="auto"/>
        <w:ind w:hanging="360"/>
        <w:rPr>
          <w:rFonts w:eastAsia="Times" w:cs="Garamond"/>
        </w:rPr>
      </w:pPr>
      <w:r w:rsidRPr="007E4623">
        <w:rPr>
          <w:rFonts w:eastAsia="Times" w:cs="Garamond"/>
        </w:rPr>
        <w:t>tekniske innretninger og fremgangsmåter samt drifts- eller forretningsforhold som det vil være av konkurransemessig betydning å hemmeligholde av hensyn til den som opplysningen angår.»</w:t>
      </w:r>
    </w:p>
    <w:p w:rsidR="00451863" w:rsidRPr="00E365FC" w:rsidRDefault="000C4569" w:rsidP="006D45AB">
      <w:pPr>
        <w:contextualSpacing/>
        <w:rPr>
          <w:lang w:val="nn-NO"/>
        </w:rPr>
      </w:pPr>
      <w:r w:rsidRPr="00E365FC">
        <w:rPr>
          <w:lang w:val="nn-NO"/>
        </w:rPr>
        <w:t>E</w:t>
      </w:r>
      <w:r w:rsidR="00451863" w:rsidRPr="00E365FC">
        <w:rPr>
          <w:lang w:val="nn-NO"/>
        </w:rPr>
        <w:t xml:space="preserve">g </w:t>
      </w:r>
      <w:r w:rsidRPr="00E365FC">
        <w:rPr>
          <w:lang w:val="nn-NO"/>
        </w:rPr>
        <w:t>veit at t</w:t>
      </w:r>
      <w:r w:rsidR="00C51487" w:rsidRPr="00E365FC">
        <w:rPr>
          <w:lang w:val="nn-NO"/>
        </w:rPr>
        <w:t>eie</w:t>
      </w:r>
      <w:r w:rsidR="00005A92">
        <w:rPr>
          <w:lang w:val="nn-NO"/>
        </w:rPr>
        <w:t>plikta</w:t>
      </w:r>
      <w:r w:rsidR="00451863" w:rsidRPr="00E365FC">
        <w:rPr>
          <w:lang w:val="nn-NO"/>
        </w:rPr>
        <w:t xml:space="preserve"> gjeld etter at eg har slutt</w:t>
      </w:r>
      <w:r w:rsidRPr="00E365FC">
        <w:rPr>
          <w:lang w:val="nn-NO"/>
        </w:rPr>
        <w:t>a</w:t>
      </w:r>
      <w:r w:rsidR="00451863" w:rsidRPr="00E365FC">
        <w:rPr>
          <w:lang w:val="nn-NO"/>
        </w:rPr>
        <w:t xml:space="preserve"> i </w:t>
      </w:r>
      <w:r w:rsidR="00707D1F" w:rsidRPr="00E365FC">
        <w:rPr>
          <w:lang w:val="nn-NO"/>
        </w:rPr>
        <w:t>brukarutval</w:t>
      </w:r>
      <w:r w:rsidR="00451863" w:rsidRPr="00E365FC">
        <w:rPr>
          <w:lang w:val="nn-NO"/>
        </w:rPr>
        <w:t>et</w:t>
      </w:r>
      <w:r w:rsidR="00C51487" w:rsidRPr="00E365FC">
        <w:rPr>
          <w:lang w:val="nn-NO"/>
        </w:rPr>
        <w:t>,</w:t>
      </w:r>
      <w:r w:rsidRPr="00E365FC">
        <w:rPr>
          <w:lang w:val="nn-NO"/>
        </w:rPr>
        <w:t xml:space="preserve"> òg</w:t>
      </w:r>
      <w:r w:rsidR="00451863" w:rsidRPr="00E365FC">
        <w:rPr>
          <w:lang w:val="nn-NO"/>
        </w:rPr>
        <w:t xml:space="preserve">. </w:t>
      </w:r>
      <w:r w:rsidRPr="00E365FC">
        <w:rPr>
          <w:lang w:val="nn-NO"/>
        </w:rPr>
        <w:t>E</w:t>
      </w:r>
      <w:r w:rsidR="00451863" w:rsidRPr="00E365FC">
        <w:rPr>
          <w:lang w:val="nn-NO"/>
        </w:rPr>
        <w:t>g er kjen</w:t>
      </w:r>
      <w:r w:rsidRPr="00E365FC">
        <w:rPr>
          <w:lang w:val="nn-NO"/>
        </w:rPr>
        <w:t>d</w:t>
      </w:r>
      <w:r w:rsidR="00451863" w:rsidRPr="00E365FC">
        <w:rPr>
          <w:lang w:val="nn-NO"/>
        </w:rPr>
        <w:t xml:space="preserve"> med at </w:t>
      </w:r>
      <w:r w:rsidRPr="00E365FC">
        <w:rPr>
          <w:lang w:val="nn-NO"/>
        </w:rPr>
        <w:t>brot på</w:t>
      </w:r>
      <w:r w:rsidR="00451863" w:rsidRPr="00E365FC">
        <w:rPr>
          <w:lang w:val="nn-NO"/>
        </w:rPr>
        <w:t xml:space="preserve"> d</w:t>
      </w:r>
      <w:r w:rsidRPr="00E365FC">
        <w:rPr>
          <w:lang w:val="nn-NO"/>
        </w:rPr>
        <w:t>e</w:t>
      </w:r>
      <w:r w:rsidR="00451863" w:rsidRPr="00E365FC">
        <w:rPr>
          <w:lang w:val="nn-NO"/>
        </w:rPr>
        <w:t xml:space="preserve">sse </w:t>
      </w:r>
      <w:r w:rsidRPr="00E365FC">
        <w:rPr>
          <w:lang w:val="nn-NO"/>
        </w:rPr>
        <w:t>føresegnene</w:t>
      </w:r>
      <w:r w:rsidR="00451863" w:rsidRPr="00E365FC">
        <w:rPr>
          <w:lang w:val="nn-NO"/>
        </w:rPr>
        <w:t xml:space="preserve"> kan medføre straffeansvar etter </w:t>
      </w:r>
      <w:r w:rsidRPr="00E365FC">
        <w:rPr>
          <w:lang w:val="nn-NO"/>
        </w:rPr>
        <w:t>s</w:t>
      </w:r>
      <w:r w:rsidR="00451863" w:rsidRPr="00E365FC">
        <w:rPr>
          <w:lang w:val="nn-NO"/>
        </w:rPr>
        <w:t>traffelov</w:t>
      </w:r>
      <w:r w:rsidRPr="00E365FC">
        <w:rPr>
          <w:lang w:val="nn-NO"/>
        </w:rPr>
        <w:t>a</w:t>
      </w:r>
      <w:r w:rsidR="00451863" w:rsidRPr="00E365FC">
        <w:rPr>
          <w:lang w:val="nn-NO"/>
        </w:rPr>
        <w:t xml:space="preserve"> §</w:t>
      </w:r>
      <w:r w:rsidRPr="00E365FC">
        <w:rPr>
          <w:lang w:val="nn-NO"/>
        </w:rPr>
        <w:t> </w:t>
      </w:r>
      <w:r w:rsidR="00451863" w:rsidRPr="00E365FC">
        <w:rPr>
          <w:lang w:val="nn-NO"/>
        </w:rPr>
        <w:t>121.</w:t>
      </w:r>
    </w:p>
    <w:p w:rsidR="00451863" w:rsidRPr="00E365FC" w:rsidRDefault="00451863" w:rsidP="00451863">
      <w:pPr>
        <w:contextualSpacing/>
        <w:rPr>
          <w:b/>
          <w:lang w:val="nn-NO"/>
        </w:rPr>
      </w:pPr>
      <w:r w:rsidRPr="00E365FC">
        <w:rPr>
          <w:lang w:val="nn-NO"/>
        </w:rPr>
        <w:t xml:space="preserve">I saker der det kan </w:t>
      </w:r>
      <w:r w:rsidR="00CF0323" w:rsidRPr="00E365FC">
        <w:rPr>
          <w:lang w:val="nn-NO"/>
        </w:rPr>
        <w:t>vere</w:t>
      </w:r>
      <w:r w:rsidRPr="00E365FC">
        <w:rPr>
          <w:lang w:val="nn-NO"/>
        </w:rPr>
        <w:t xml:space="preserve"> tvil om i </w:t>
      </w:r>
      <w:r w:rsidR="000C4569" w:rsidRPr="00E365FC">
        <w:rPr>
          <w:lang w:val="nn-NO"/>
        </w:rPr>
        <w:t xml:space="preserve">kva grad </w:t>
      </w:r>
      <w:r w:rsidRPr="00E365FC">
        <w:rPr>
          <w:lang w:val="nn-NO"/>
        </w:rPr>
        <w:t>opplysning</w:t>
      </w:r>
      <w:r w:rsidR="000C4569" w:rsidRPr="00E365FC">
        <w:rPr>
          <w:lang w:val="nn-NO"/>
        </w:rPr>
        <w:t>a</w:t>
      </w:r>
      <w:r w:rsidRPr="00E365FC">
        <w:rPr>
          <w:lang w:val="nn-NO"/>
        </w:rPr>
        <w:t>r og dokument kan diskuter</w:t>
      </w:r>
      <w:r w:rsidR="000C4569" w:rsidRPr="00E365FC">
        <w:rPr>
          <w:lang w:val="nn-NO"/>
        </w:rPr>
        <w:t>a</w:t>
      </w:r>
      <w:r w:rsidRPr="00E365FC">
        <w:rPr>
          <w:lang w:val="nn-NO"/>
        </w:rPr>
        <w:t>s</w:t>
      </w:r>
      <w:r w:rsidR="000C4569" w:rsidRPr="00E365FC">
        <w:rPr>
          <w:lang w:val="nn-NO"/>
        </w:rPr>
        <w:t>t</w:t>
      </w:r>
      <w:r w:rsidRPr="00E365FC">
        <w:rPr>
          <w:lang w:val="nn-NO"/>
        </w:rPr>
        <w:t xml:space="preserve"> fritt, skal </w:t>
      </w:r>
      <w:r w:rsidR="00707D1F" w:rsidRPr="00E365FC">
        <w:rPr>
          <w:lang w:val="nn-NO"/>
        </w:rPr>
        <w:t>brukarutval</w:t>
      </w:r>
      <w:r w:rsidRPr="00E365FC">
        <w:rPr>
          <w:lang w:val="nn-NO"/>
        </w:rPr>
        <w:t>et s</w:t>
      </w:r>
      <w:r w:rsidR="000C4569" w:rsidRPr="00E365FC">
        <w:rPr>
          <w:lang w:val="nn-NO"/>
        </w:rPr>
        <w:t>jø</w:t>
      </w:r>
      <w:r w:rsidRPr="00E365FC">
        <w:rPr>
          <w:lang w:val="nn-NO"/>
        </w:rPr>
        <w:t>lv</w:t>
      </w:r>
      <w:r w:rsidR="000C4569" w:rsidRPr="00E365FC">
        <w:rPr>
          <w:lang w:val="nn-NO"/>
        </w:rPr>
        <w:t xml:space="preserve"> </w:t>
      </w:r>
      <w:r w:rsidRPr="00E365FC">
        <w:rPr>
          <w:lang w:val="nn-NO"/>
        </w:rPr>
        <w:t>/</w:t>
      </w:r>
      <w:r w:rsidR="000C4569" w:rsidRPr="00E365FC">
        <w:rPr>
          <w:lang w:val="nn-NO"/>
        </w:rPr>
        <w:t xml:space="preserve"> </w:t>
      </w:r>
      <w:r w:rsidR="006D45AB" w:rsidRPr="00E365FC">
        <w:rPr>
          <w:lang w:val="nn-NO"/>
        </w:rPr>
        <w:t>medlemmen</w:t>
      </w:r>
      <w:r w:rsidRPr="00E365FC">
        <w:rPr>
          <w:lang w:val="nn-NO"/>
        </w:rPr>
        <w:t xml:space="preserve"> s</w:t>
      </w:r>
      <w:r w:rsidR="000C4569" w:rsidRPr="00E365FC">
        <w:rPr>
          <w:lang w:val="nn-NO"/>
        </w:rPr>
        <w:t>jø</w:t>
      </w:r>
      <w:r w:rsidRPr="00E365FC">
        <w:rPr>
          <w:lang w:val="nn-NO"/>
        </w:rPr>
        <w:t>lv ta dette opp med oppdragsgiv</w:t>
      </w:r>
      <w:r w:rsidR="000C4569" w:rsidRPr="00E365FC">
        <w:rPr>
          <w:lang w:val="nn-NO"/>
        </w:rPr>
        <w:t>a</w:t>
      </w:r>
      <w:r w:rsidRPr="00E365FC">
        <w:rPr>
          <w:lang w:val="nn-NO"/>
        </w:rPr>
        <w:t>r</w:t>
      </w:r>
      <w:r w:rsidR="000C4569" w:rsidRPr="00E365FC">
        <w:rPr>
          <w:lang w:val="nn-NO"/>
        </w:rPr>
        <w:t>en</w:t>
      </w:r>
      <w:r w:rsidRPr="00E365FC">
        <w:rPr>
          <w:lang w:val="nn-NO"/>
        </w:rPr>
        <w:t>.</w:t>
      </w:r>
      <w:r w:rsidR="006D45AB" w:rsidRPr="00E365FC">
        <w:rPr>
          <w:lang w:val="nn-NO"/>
        </w:rPr>
        <w:t xml:space="preserve"> </w:t>
      </w:r>
    </w:p>
    <w:p w:rsidR="00451863" w:rsidRPr="00E365FC" w:rsidRDefault="00451863" w:rsidP="00451863">
      <w:pPr>
        <w:pBdr>
          <w:bottom w:val="single" w:sz="6" w:space="1" w:color="000000"/>
        </w:pBdr>
        <w:contextualSpacing/>
        <w:rPr>
          <w:lang w:val="nn-NO"/>
        </w:rPr>
      </w:pPr>
    </w:p>
    <w:p w:rsidR="00451863" w:rsidRPr="00E365FC" w:rsidRDefault="00451863" w:rsidP="00451863">
      <w:pPr>
        <w:contextualSpacing/>
        <w:rPr>
          <w:lang w:val="nn-NO"/>
        </w:rPr>
      </w:pPr>
    </w:p>
    <w:p w:rsidR="00451863" w:rsidRPr="00E365FC" w:rsidRDefault="000C4569" w:rsidP="00451863">
      <w:pPr>
        <w:contextualSpacing/>
        <w:rPr>
          <w:b/>
          <w:lang w:val="nn-NO"/>
        </w:rPr>
      </w:pPr>
      <w:r w:rsidRPr="00E365FC">
        <w:rPr>
          <w:b/>
          <w:lang w:val="nn-NO"/>
        </w:rPr>
        <w:t>Eg</w:t>
      </w:r>
      <w:r w:rsidR="00451863" w:rsidRPr="00E365FC">
        <w:rPr>
          <w:b/>
          <w:lang w:val="nn-NO"/>
        </w:rPr>
        <w:t xml:space="preserve"> forplikt</w:t>
      </w:r>
      <w:r w:rsidRPr="00E365FC">
        <w:rPr>
          <w:b/>
          <w:lang w:val="nn-NO"/>
        </w:rPr>
        <w:t>a</w:t>
      </w:r>
      <w:r w:rsidR="00451863" w:rsidRPr="00E365FC">
        <w:rPr>
          <w:b/>
          <w:lang w:val="nn-NO"/>
        </w:rPr>
        <w:t>r</w:t>
      </w:r>
      <w:r w:rsidRPr="00E365FC">
        <w:rPr>
          <w:b/>
          <w:lang w:val="nn-NO"/>
        </w:rPr>
        <w:t xml:space="preserve"> m</w:t>
      </w:r>
      <w:r w:rsidR="00451863" w:rsidRPr="00E365FC">
        <w:rPr>
          <w:b/>
          <w:lang w:val="nn-NO"/>
        </w:rPr>
        <w:t xml:space="preserve">eg til å </w:t>
      </w:r>
      <w:r w:rsidRPr="00E365FC">
        <w:rPr>
          <w:b/>
          <w:lang w:val="nn-NO"/>
        </w:rPr>
        <w:t>overhalde</w:t>
      </w:r>
      <w:r w:rsidR="00451863" w:rsidRPr="00E365FC">
        <w:rPr>
          <w:b/>
          <w:lang w:val="nn-NO"/>
        </w:rPr>
        <w:t xml:space="preserve"> den lovbestemte </w:t>
      </w:r>
      <w:r w:rsidRPr="00E365FC">
        <w:rPr>
          <w:b/>
          <w:lang w:val="nn-NO"/>
        </w:rPr>
        <w:t>teieplikta</w:t>
      </w:r>
      <w:r w:rsidR="00451863" w:rsidRPr="00E365FC">
        <w:rPr>
          <w:b/>
          <w:lang w:val="nn-NO"/>
        </w:rPr>
        <w:t xml:space="preserve"> om forhold eg blir kjen</w:t>
      </w:r>
      <w:r w:rsidRPr="00E365FC">
        <w:rPr>
          <w:b/>
          <w:lang w:val="nn-NO"/>
        </w:rPr>
        <w:t>d</w:t>
      </w:r>
      <w:r w:rsidR="00451863" w:rsidRPr="00E365FC">
        <w:rPr>
          <w:b/>
          <w:lang w:val="nn-NO"/>
        </w:rPr>
        <w:t xml:space="preserve"> med i tenest</w:t>
      </w:r>
      <w:r w:rsidRPr="00E365FC">
        <w:rPr>
          <w:b/>
          <w:lang w:val="nn-NO"/>
        </w:rPr>
        <w:t>a</w:t>
      </w:r>
      <w:r w:rsidR="00451863" w:rsidRPr="00E365FC">
        <w:rPr>
          <w:b/>
          <w:lang w:val="nn-NO"/>
        </w:rPr>
        <w:t xml:space="preserve"> som </w:t>
      </w:r>
      <w:r w:rsidR="00707D1F" w:rsidRPr="00E365FC">
        <w:rPr>
          <w:b/>
          <w:lang w:val="nn-NO"/>
        </w:rPr>
        <w:t>brukarrepresentant</w:t>
      </w:r>
      <w:r w:rsidR="00451863" w:rsidRPr="00E365FC">
        <w:rPr>
          <w:b/>
          <w:lang w:val="nn-NO"/>
        </w:rPr>
        <w:t xml:space="preserve"> i </w:t>
      </w:r>
      <w:r w:rsidR="00707D1F" w:rsidRPr="00E365FC">
        <w:rPr>
          <w:b/>
          <w:lang w:val="nn-NO"/>
        </w:rPr>
        <w:t>brukarutval</w:t>
      </w:r>
      <w:r w:rsidR="00451863" w:rsidRPr="00E365FC">
        <w:rPr>
          <w:b/>
          <w:lang w:val="nn-NO"/>
        </w:rPr>
        <w:t>et.</w:t>
      </w:r>
    </w:p>
    <w:p w:rsidR="00451863" w:rsidRPr="00E365FC" w:rsidRDefault="00451863" w:rsidP="00451863">
      <w:pPr>
        <w:contextualSpacing/>
        <w:rPr>
          <w:lang w:val="nn-NO"/>
        </w:rPr>
      </w:pPr>
    </w:p>
    <w:p w:rsidR="00451863" w:rsidRPr="00E365FC" w:rsidRDefault="00451863" w:rsidP="00451863">
      <w:pPr>
        <w:contextualSpacing/>
        <w:rPr>
          <w:lang w:val="nn-NO"/>
        </w:rPr>
      </w:pPr>
      <w:r w:rsidRPr="00E365FC">
        <w:rPr>
          <w:lang w:val="nn-NO"/>
        </w:rPr>
        <w:t>St</w:t>
      </w:r>
      <w:r w:rsidR="000C4569" w:rsidRPr="00E365FC">
        <w:rPr>
          <w:lang w:val="nn-NO"/>
        </w:rPr>
        <w:t xml:space="preserve">ad og </w:t>
      </w:r>
      <w:r w:rsidRPr="00E365FC">
        <w:rPr>
          <w:lang w:val="nn-NO"/>
        </w:rPr>
        <w:t>dato</w:t>
      </w:r>
      <w:r w:rsidR="00911246" w:rsidRPr="00E365FC">
        <w:rPr>
          <w:lang w:val="nn-NO"/>
        </w:rPr>
        <w:tab/>
      </w:r>
      <w:r w:rsidR="00911246" w:rsidRPr="00E365FC">
        <w:rPr>
          <w:lang w:val="nn-NO"/>
        </w:rPr>
        <w:tab/>
      </w:r>
      <w:r w:rsidRPr="00E365FC">
        <w:rPr>
          <w:lang w:val="nn-NO"/>
        </w:rPr>
        <w:tab/>
      </w:r>
      <w:r w:rsidRPr="00E365FC">
        <w:rPr>
          <w:lang w:val="nn-NO"/>
        </w:rPr>
        <w:tab/>
      </w:r>
      <w:r w:rsidRPr="00E365FC">
        <w:rPr>
          <w:lang w:val="nn-NO"/>
        </w:rPr>
        <w:tab/>
        <w:t>Underskrift</w:t>
      </w:r>
    </w:p>
    <w:p w:rsidR="00451863" w:rsidRPr="00E365FC" w:rsidRDefault="00451863" w:rsidP="00451863">
      <w:pPr>
        <w:contextualSpacing/>
        <w:rPr>
          <w:rFonts w:cs="DepCentury Old Style"/>
          <w:lang w:val="nn-NO"/>
        </w:rPr>
      </w:pPr>
    </w:p>
    <w:p w:rsidR="00451863" w:rsidRPr="00E365FC" w:rsidRDefault="00451863" w:rsidP="00451863">
      <w:pPr>
        <w:spacing w:line="240" w:lineRule="auto"/>
        <w:rPr>
          <w:lang w:val="nn-NO"/>
        </w:rPr>
      </w:pPr>
      <w:r w:rsidRPr="00E365FC">
        <w:rPr>
          <w:lang w:val="nn-NO"/>
        </w:rPr>
        <w:br w:type="page"/>
      </w:r>
    </w:p>
    <w:p w:rsidR="00AF6F31" w:rsidRPr="00E365FC" w:rsidRDefault="00270214" w:rsidP="003F1FF9">
      <w:pPr>
        <w:pStyle w:val="Overskrift2"/>
        <w:rPr>
          <w:lang w:val="nn-NO"/>
        </w:rPr>
      </w:pPr>
      <w:bookmarkStart w:id="34" w:name="_Toc476138304"/>
      <w:r w:rsidRPr="00E365FC">
        <w:rPr>
          <w:lang w:val="nn-NO"/>
        </w:rPr>
        <w:t xml:space="preserve">Vedlegg </w:t>
      </w:r>
      <w:r w:rsidR="00221F61" w:rsidRPr="00E365FC">
        <w:rPr>
          <w:lang w:val="nn-NO"/>
        </w:rPr>
        <w:t>4</w:t>
      </w:r>
      <w:r w:rsidR="00243212" w:rsidRPr="00E365FC">
        <w:rPr>
          <w:lang w:val="nn-NO"/>
        </w:rPr>
        <w:t xml:space="preserve"> –</w:t>
      </w:r>
      <w:r w:rsidR="0016231C" w:rsidRPr="00E365FC">
        <w:rPr>
          <w:lang w:val="nn-NO"/>
        </w:rPr>
        <w:t xml:space="preserve"> </w:t>
      </w:r>
      <w:r w:rsidR="00290F30" w:rsidRPr="00E365FC">
        <w:rPr>
          <w:lang w:val="nn-NO"/>
        </w:rPr>
        <w:t>ungdomsråd</w:t>
      </w:r>
      <w:r w:rsidR="00BF21CE" w:rsidRPr="00E365FC">
        <w:rPr>
          <w:lang w:val="nn-NO"/>
        </w:rPr>
        <w:t xml:space="preserve"> i H</w:t>
      </w:r>
      <w:r w:rsidR="001B0EA7" w:rsidRPr="00E365FC">
        <w:rPr>
          <w:lang w:val="nn-NO"/>
        </w:rPr>
        <w:t xml:space="preserve">else </w:t>
      </w:r>
      <w:r w:rsidR="00BF21CE" w:rsidRPr="00E365FC">
        <w:rPr>
          <w:lang w:val="nn-NO"/>
        </w:rPr>
        <w:t>Vest</w:t>
      </w:r>
      <w:bookmarkEnd w:id="34"/>
    </w:p>
    <w:p w:rsidR="00243212" w:rsidRPr="00E365FC" w:rsidRDefault="00243212" w:rsidP="00243212">
      <w:pPr>
        <w:autoSpaceDE w:val="0"/>
        <w:autoSpaceDN w:val="0"/>
        <w:adjustRightInd w:val="0"/>
        <w:spacing w:before="0" w:after="0" w:line="240" w:lineRule="auto"/>
        <w:rPr>
          <w:rFonts w:cs="Akzidenz-Grotesk BQ"/>
          <w:color w:val="000000"/>
          <w:szCs w:val="24"/>
          <w:lang w:val="nn-NO"/>
        </w:rPr>
      </w:pPr>
    </w:p>
    <w:p w:rsidR="00B84E8C" w:rsidRPr="00E365FC" w:rsidRDefault="00B84E8C" w:rsidP="00B84E8C">
      <w:pPr>
        <w:shd w:val="clear" w:color="auto" w:fill="FFFFFF"/>
        <w:spacing w:before="0"/>
        <w:rPr>
          <w:rFonts w:eastAsia="Times New Roman" w:cs="Arial"/>
          <w:color w:val="000000"/>
          <w:sz w:val="22"/>
          <w:szCs w:val="22"/>
          <w:lang w:val="nn-NO" w:eastAsia="nb-NO"/>
        </w:rPr>
      </w:pPr>
      <w:bookmarkStart w:id="35" w:name="Chapter4"/>
      <w:bookmarkEnd w:id="35"/>
      <w:r w:rsidRPr="00E365FC">
        <w:rPr>
          <w:rFonts w:eastAsia="Times New Roman" w:cs="Arial"/>
          <w:color w:val="000000"/>
          <w:szCs w:val="24"/>
          <w:lang w:val="nn-NO" w:eastAsia="nb-NO"/>
        </w:rPr>
        <w:t>I føretaksmøtet 12. januar 2016 fekk dei regionale helseføretaka i oppdrag å etablere felles retningslinjer for brukarmedverknad for regionale helseføretak og helseføretak. Retningslinjene skal ha føresegner om at alle helseføretak skal etablere ungdomsråd. Helseføretaka i Helse Vest fekk oppdraget i styringsdokument for 2016.</w:t>
      </w:r>
    </w:p>
    <w:p w:rsidR="00B84E8C" w:rsidRPr="00E365FC" w:rsidRDefault="00B84E8C" w:rsidP="00B84E8C">
      <w:pPr>
        <w:shd w:val="clear" w:color="auto" w:fill="FFFFFF"/>
        <w:spacing w:before="0"/>
        <w:rPr>
          <w:rFonts w:eastAsia="Times New Roman" w:cs="Arial"/>
          <w:color w:val="000000"/>
          <w:szCs w:val="24"/>
          <w:lang w:val="nn-NO" w:eastAsia="nb-NO"/>
        </w:rPr>
      </w:pPr>
      <w:r w:rsidRPr="00E365FC">
        <w:rPr>
          <w:rFonts w:eastAsia="Times New Roman" w:cs="Arial"/>
          <w:color w:val="000000"/>
          <w:szCs w:val="24"/>
          <w:lang w:val="nn-NO" w:eastAsia="nb-NO"/>
        </w:rPr>
        <w:t>Helseføretaka skal med utgangspunkt i retningslinjene utarbeide mandat og eigne retningslinjer for ungdomsråd i helseføretaket sitt.</w:t>
      </w:r>
    </w:p>
    <w:p w:rsidR="00B84E8C" w:rsidRPr="00E365FC" w:rsidRDefault="00B84E8C" w:rsidP="00B84E8C">
      <w:pPr>
        <w:shd w:val="clear" w:color="auto" w:fill="FFFFFF"/>
        <w:spacing w:before="0"/>
        <w:rPr>
          <w:rFonts w:eastAsia="Times New Roman" w:cs="Arial"/>
          <w:color w:val="000000"/>
          <w:szCs w:val="24"/>
          <w:lang w:val="nn-NO" w:eastAsia="nb-NO"/>
        </w:rPr>
      </w:pPr>
      <w:r w:rsidRPr="00E365FC">
        <w:rPr>
          <w:rFonts w:eastAsia="Times New Roman" w:cs="Arial"/>
          <w:color w:val="000000"/>
          <w:szCs w:val="24"/>
          <w:lang w:val="nn-NO" w:eastAsia="nb-NO"/>
        </w:rPr>
        <w:t>Helseføretaka må setje av eigne midlar til aktiviteten til ungdomsråda. Helseføretaka skal sørgje for at medlemmene i ungdomsrådet får opplæring i rolla si, og høve til å påverke det som vedkjem helsetenester til barn og unge.</w:t>
      </w:r>
    </w:p>
    <w:p w:rsidR="00B84E8C" w:rsidRPr="00E365FC" w:rsidRDefault="00B84E8C" w:rsidP="00B84E8C">
      <w:pPr>
        <w:shd w:val="clear" w:color="auto" w:fill="FFFFFF"/>
        <w:spacing w:before="0"/>
        <w:rPr>
          <w:rFonts w:eastAsia="Times New Roman" w:cs="Arial"/>
          <w:color w:val="000000"/>
          <w:szCs w:val="24"/>
          <w:lang w:val="nn-NO" w:eastAsia="nb-NO"/>
        </w:rPr>
      </w:pPr>
      <w:r w:rsidRPr="00E365FC">
        <w:rPr>
          <w:rFonts w:eastAsia="Times New Roman" w:cs="Arial"/>
          <w:color w:val="000000"/>
          <w:szCs w:val="24"/>
          <w:lang w:val="nn-NO" w:eastAsia="nb-NO"/>
        </w:rPr>
        <w:t xml:space="preserve">Dei økonomiske rammene og honoreringa av ungdomsråda skal vere mest mogleg samstemte i kvar region, og skal fastsetjast av det enkelte HF-et. </w:t>
      </w:r>
    </w:p>
    <w:p w:rsidR="00B84E8C" w:rsidRPr="007E4623" w:rsidRDefault="00B84E8C" w:rsidP="00B84E8C">
      <w:pPr>
        <w:shd w:val="clear" w:color="auto" w:fill="FFFFFF"/>
        <w:spacing w:before="0"/>
        <w:rPr>
          <w:rFonts w:eastAsia="Times New Roman" w:cs="Arial"/>
          <w:color w:val="000000"/>
          <w:szCs w:val="24"/>
          <w:lang w:eastAsia="nb-NO"/>
        </w:rPr>
      </w:pPr>
      <w:r w:rsidRPr="00E365FC">
        <w:rPr>
          <w:rFonts w:eastAsia="Times New Roman" w:cs="Arial"/>
          <w:color w:val="000000"/>
          <w:szCs w:val="24"/>
          <w:lang w:val="nn-NO" w:eastAsia="nb-NO"/>
        </w:rPr>
        <w:t>Det er utarbeid</w:t>
      </w:r>
      <w:r w:rsidR="00005A92">
        <w:rPr>
          <w:rFonts w:eastAsia="Times New Roman" w:cs="Arial"/>
          <w:color w:val="000000"/>
          <w:szCs w:val="24"/>
          <w:lang w:val="nn-NO" w:eastAsia="nb-NO"/>
        </w:rPr>
        <w:t>d</w:t>
      </w:r>
      <w:r w:rsidRPr="00E365FC">
        <w:rPr>
          <w:rFonts w:eastAsia="Times New Roman" w:cs="Arial"/>
          <w:color w:val="000000"/>
          <w:szCs w:val="24"/>
          <w:lang w:val="nn-NO" w:eastAsia="nb-NO"/>
        </w:rPr>
        <w:t xml:space="preserve"> eit hefte av Akershus universitetssykehus i samarbeid med Unge funksjonshemmede</w:t>
      </w:r>
      <w:r w:rsidRPr="00E365FC">
        <w:rPr>
          <w:rStyle w:val="Fotnotereferanse"/>
          <w:rFonts w:eastAsia="Times New Roman"/>
          <w:color w:val="000000"/>
          <w:szCs w:val="24"/>
          <w:lang w:val="nn-NO" w:eastAsia="nb-NO"/>
        </w:rPr>
        <w:footnoteReference w:id="1"/>
      </w:r>
      <w:r w:rsidRPr="00E365FC">
        <w:rPr>
          <w:rFonts w:eastAsia="Times New Roman" w:cs="Arial"/>
          <w:color w:val="000000"/>
          <w:szCs w:val="24"/>
          <w:lang w:val="nn-NO" w:eastAsia="nb-NO"/>
        </w:rPr>
        <w:t xml:space="preserve"> som kan vere eit godt hjelpemiddel i arbeidet med ungdomsråd. </w:t>
      </w:r>
      <w:r w:rsidRPr="007E4623">
        <w:rPr>
          <w:rFonts w:eastAsia="Times New Roman" w:cs="Arial"/>
          <w:color w:val="000000"/>
          <w:szCs w:val="24"/>
          <w:lang w:eastAsia="nb-NO"/>
        </w:rPr>
        <w:t>Heftet heiter: «Ungdomsråd i helseforetak. Hvorfor og hvordan? Prinsipper og retningslinjer for reell ungdomsmedvirkning».</w:t>
      </w:r>
      <w:r w:rsidR="00BB25B2" w:rsidRPr="007E4623">
        <w:rPr>
          <w:rFonts w:eastAsia="Times New Roman" w:cs="Arial"/>
          <w:color w:val="000000"/>
          <w:szCs w:val="24"/>
          <w:lang w:eastAsia="nb-NO"/>
        </w:rPr>
        <w:t xml:space="preserve"> Heftet </w:t>
      </w:r>
      <w:r w:rsidR="00005A92" w:rsidRPr="007E4623">
        <w:rPr>
          <w:rFonts w:eastAsia="Times New Roman" w:cs="Arial"/>
          <w:color w:val="000000"/>
          <w:szCs w:val="24"/>
          <w:lang w:eastAsia="nb-NO"/>
        </w:rPr>
        <w:t xml:space="preserve">er </w:t>
      </w:r>
      <w:r w:rsidR="00BB25B2" w:rsidRPr="007E4623">
        <w:rPr>
          <w:rFonts w:eastAsia="Times New Roman" w:cs="Arial"/>
          <w:color w:val="000000"/>
          <w:szCs w:val="24"/>
          <w:lang w:eastAsia="nb-NO"/>
        </w:rPr>
        <w:t xml:space="preserve">lagt ved.  </w:t>
      </w:r>
    </w:p>
    <w:p w:rsidR="00AF6F31" w:rsidRPr="007E4623" w:rsidRDefault="00AF6F31" w:rsidP="00AD1322">
      <w:pPr>
        <w:autoSpaceDE w:val="0"/>
        <w:autoSpaceDN w:val="0"/>
        <w:adjustRightInd w:val="0"/>
        <w:spacing w:before="0" w:after="0" w:line="241" w:lineRule="atLeast"/>
        <w:rPr>
          <w:sz w:val="2"/>
        </w:rPr>
      </w:pPr>
    </w:p>
    <w:p w:rsidR="00AF6F31" w:rsidRPr="007E4623" w:rsidRDefault="00AF6F31">
      <w:r w:rsidRPr="007E4623">
        <w:br w:type="page"/>
      </w:r>
    </w:p>
    <w:p w:rsidR="00AF6F31" w:rsidRPr="007E4623" w:rsidRDefault="00270214" w:rsidP="003F1FF9">
      <w:pPr>
        <w:pStyle w:val="Overskrift2"/>
      </w:pPr>
      <w:bookmarkStart w:id="36" w:name="_Toc476138305"/>
      <w:r w:rsidRPr="007E4623">
        <w:t xml:space="preserve">Vedlegg </w:t>
      </w:r>
      <w:r w:rsidR="0050198F" w:rsidRPr="007E4623">
        <w:t>5</w:t>
      </w:r>
      <w:r w:rsidR="009C5E35" w:rsidRPr="007E4623">
        <w:t xml:space="preserve"> –</w:t>
      </w:r>
      <w:r w:rsidR="00BB25B2" w:rsidRPr="007E4623">
        <w:t xml:space="preserve"> </w:t>
      </w:r>
      <w:r w:rsidR="00CF0323" w:rsidRPr="007E4623">
        <w:t>bruk</w:t>
      </w:r>
      <w:r w:rsidR="00D9213E" w:rsidRPr="007E4623">
        <w:t>a</w:t>
      </w:r>
      <w:r w:rsidR="00CF0323" w:rsidRPr="007E4623">
        <w:t>rmedv</w:t>
      </w:r>
      <w:r w:rsidR="00D9213E" w:rsidRPr="007E4623">
        <w:t>erknad</w:t>
      </w:r>
      <w:r w:rsidR="009C5E35" w:rsidRPr="007E4623">
        <w:t xml:space="preserve"> i </w:t>
      </w:r>
      <w:r w:rsidR="00036448" w:rsidRPr="007E4623">
        <w:t>helse</w:t>
      </w:r>
      <w:r w:rsidR="009C5E35" w:rsidRPr="007E4623">
        <w:t>forsking</w:t>
      </w:r>
      <w:r w:rsidR="00BF21CE" w:rsidRPr="007E4623">
        <w:t xml:space="preserve"> – H</w:t>
      </w:r>
      <w:r w:rsidR="003E48C8" w:rsidRPr="007E4623">
        <w:t xml:space="preserve">else </w:t>
      </w:r>
      <w:r w:rsidR="00BF21CE" w:rsidRPr="007E4623">
        <w:t>Vest</w:t>
      </w:r>
      <w:bookmarkEnd w:id="36"/>
    </w:p>
    <w:p w:rsidR="00036448" w:rsidRPr="007E4623" w:rsidRDefault="00036448" w:rsidP="00036448">
      <w:r w:rsidRPr="007E4623">
        <w:t>Ved</w:t>
      </w:r>
      <w:r w:rsidR="001A09C5" w:rsidRPr="007E4623">
        <w:t>tatt i styremøte i Helse Vest 7. april 2015.</w:t>
      </w:r>
      <w:r w:rsidR="00005A92" w:rsidRPr="007E4623">
        <w:t xml:space="preserve"> Retningslinjene er felles for alle RHF, og difor ikkje på nynorsk</w:t>
      </w:r>
    </w:p>
    <w:p w:rsidR="001A09C5" w:rsidRPr="007E4623" w:rsidRDefault="001A09C5" w:rsidP="001A09C5">
      <w:pPr>
        <w:rPr>
          <w:b/>
        </w:rPr>
      </w:pPr>
      <w:r w:rsidRPr="007E4623">
        <w:rPr>
          <w:b/>
        </w:rPr>
        <w:t>Retningslinjer og tiltak</w:t>
      </w:r>
    </w:p>
    <w:p w:rsidR="00036448" w:rsidRPr="007E4623" w:rsidRDefault="00036448" w:rsidP="00036448">
      <w:pPr>
        <w:rPr>
          <w:sz w:val="22"/>
          <w:szCs w:val="22"/>
        </w:rPr>
      </w:pPr>
      <w:r w:rsidRPr="007E4623">
        <w:rPr>
          <w:sz w:val="22"/>
          <w:szCs w:val="22"/>
        </w:rPr>
        <w:t xml:space="preserve">Retningslinjene må gjelde både formell representasjon, organisert samarbeid og direkte involvering der dette er relevant.  Retningslinjene ønskes også fulgt i industrifinansierte studier. </w:t>
      </w:r>
    </w:p>
    <w:p w:rsidR="00036448" w:rsidRPr="007E4623" w:rsidRDefault="00036448" w:rsidP="00036448">
      <w:pPr>
        <w:rPr>
          <w:sz w:val="22"/>
          <w:szCs w:val="22"/>
        </w:rPr>
      </w:pPr>
      <w:r w:rsidRPr="007E4623">
        <w:rPr>
          <w:sz w:val="22"/>
          <w:szCs w:val="22"/>
        </w:rPr>
        <w:t>Der det er etablerte systemer for brukermedvirkning i dag må disse brukes aktivt, og det må innføres nye tiltak. Disse tiltakene vil i sum legge grunnlaget for økt og reell brukermedvirkning i forskning, og skape en kultur der brukermedvirkning i forskning er en naturlig del av forskningsvirksomheten.</w:t>
      </w:r>
    </w:p>
    <w:p w:rsidR="00036448" w:rsidRPr="007E4623" w:rsidRDefault="00036448" w:rsidP="00036448">
      <w:pPr>
        <w:rPr>
          <w:sz w:val="22"/>
          <w:szCs w:val="22"/>
        </w:rPr>
      </w:pPr>
      <w:r w:rsidRPr="007E4623">
        <w:rPr>
          <w:sz w:val="22"/>
          <w:szCs w:val="22"/>
        </w:rPr>
        <w:t>Det foreslås følgende nye tiltak:</w:t>
      </w:r>
    </w:p>
    <w:p w:rsidR="00036448" w:rsidRPr="00E365FC" w:rsidRDefault="00036448" w:rsidP="00036448">
      <w:pPr>
        <w:rPr>
          <w:b/>
          <w:sz w:val="22"/>
          <w:szCs w:val="22"/>
          <w:lang w:val="nn-NO"/>
        </w:rPr>
      </w:pPr>
      <w:r w:rsidRPr="00E365FC">
        <w:rPr>
          <w:b/>
          <w:sz w:val="22"/>
          <w:szCs w:val="22"/>
          <w:lang w:val="nn-NO"/>
        </w:rPr>
        <w:t>Brukerrepresentanter i ulike forskningsutvalg</w:t>
      </w:r>
    </w:p>
    <w:p w:rsidR="00036448" w:rsidRPr="007E4623" w:rsidRDefault="00036448" w:rsidP="00036448">
      <w:pPr>
        <w:pStyle w:val="Listeavsnitt"/>
        <w:numPr>
          <w:ilvl w:val="0"/>
          <w:numId w:val="19"/>
        </w:numPr>
        <w:spacing w:before="0" w:after="0"/>
        <w:rPr>
          <w:sz w:val="22"/>
          <w:szCs w:val="22"/>
        </w:rPr>
      </w:pPr>
      <w:r w:rsidRPr="007E4623">
        <w:rPr>
          <w:sz w:val="22"/>
          <w:szCs w:val="22"/>
        </w:rPr>
        <w:t xml:space="preserve">Det innføres brukerrepresentasjon i </w:t>
      </w:r>
      <w:r w:rsidRPr="007E4623">
        <w:rPr>
          <w:bCs/>
          <w:sz w:val="22"/>
          <w:szCs w:val="22"/>
        </w:rPr>
        <w:t xml:space="preserve">faste forskningsutvalg </w:t>
      </w:r>
      <w:r w:rsidRPr="007E4623">
        <w:rPr>
          <w:sz w:val="22"/>
          <w:szCs w:val="22"/>
        </w:rPr>
        <w:t xml:space="preserve">ved alle helseforetak og klinikker med forskningsaktivitet der dette er hensiktsmessig. Brukerutvalget ved hvert enkelt helseforetak må vurdere dette i samråd med helseforetaket. </w:t>
      </w:r>
    </w:p>
    <w:p w:rsidR="00036448" w:rsidRPr="007E4623" w:rsidRDefault="00036448" w:rsidP="00036448">
      <w:pPr>
        <w:pStyle w:val="Listeavsnitt"/>
        <w:numPr>
          <w:ilvl w:val="0"/>
          <w:numId w:val="19"/>
        </w:numPr>
        <w:spacing w:before="0" w:after="0"/>
        <w:rPr>
          <w:sz w:val="22"/>
          <w:szCs w:val="22"/>
        </w:rPr>
      </w:pPr>
      <w:r w:rsidRPr="007E4623">
        <w:rPr>
          <w:sz w:val="22"/>
          <w:szCs w:val="22"/>
        </w:rPr>
        <w:t>Også store konsortier, styringsgrupper for befolkningsundersøkelser og lignende der helseforetak er med, bør ha brukerrepresentasjon.</w:t>
      </w:r>
    </w:p>
    <w:p w:rsidR="00036448" w:rsidRPr="00E365FC" w:rsidRDefault="00036448" w:rsidP="00036448">
      <w:pPr>
        <w:pStyle w:val="Listeavsnitt"/>
        <w:numPr>
          <w:ilvl w:val="0"/>
          <w:numId w:val="19"/>
        </w:numPr>
        <w:spacing w:before="0" w:after="0"/>
        <w:rPr>
          <w:bCs/>
          <w:sz w:val="22"/>
          <w:szCs w:val="22"/>
          <w:lang w:val="nn-NO"/>
        </w:rPr>
      </w:pPr>
      <w:r w:rsidRPr="00E365FC">
        <w:rPr>
          <w:sz w:val="22"/>
          <w:szCs w:val="22"/>
          <w:lang w:val="nn-NO"/>
        </w:rPr>
        <w:t>Brukerrepresentanter skal inviteres til å delta i arbeid med utarbeidelse av forskningsstrategier.</w:t>
      </w:r>
    </w:p>
    <w:p w:rsidR="00036448" w:rsidRPr="00E365FC" w:rsidRDefault="00036448" w:rsidP="00036448">
      <w:pPr>
        <w:pStyle w:val="Listeavsnitt"/>
        <w:numPr>
          <w:ilvl w:val="0"/>
          <w:numId w:val="19"/>
        </w:numPr>
        <w:spacing w:before="0" w:after="0"/>
        <w:rPr>
          <w:sz w:val="22"/>
          <w:szCs w:val="22"/>
          <w:lang w:val="nn-NO"/>
        </w:rPr>
      </w:pPr>
      <w:r w:rsidRPr="007E4623">
        <w:rPr>
          <w:bCs/>
          <w:sz w:val="22"/>
          <w:szCs w:val="22"/>
        </w:rPr>
        <w:t>Brukerepre</w:t>
      </w:r>
      <w:r w:rsidRPr="007E4623">
        <w:rPr>
          <w:sz w:val="22"/>
          <w:szCs w:val="22"/>
        </w:rPr>
        <w:t xml:space="preserve">sentantene til ulike utvalg skal primært oppnevnes etter innspill fra brukerutvalg/brukerorganisasjoner. </w:t>
      </w:r>
      <w:r w:rsidRPr="007E4623">
        <w:rPr>
          <w:bCs/>
          <w:sz w:val="22"/>
          <w:szCs w:val="22"/>
        </w:rPr>
        <w:t>Brukerne s</w:t>
      </w:r>
      <w:r w:rsidRPr="007E4623">
        <w:rPr>
          <w:sz w:val="22"/>
          <w:szCs w:val="22"/>
        </w:rPr>
        <w:t xml:space="preserve">kal primært oppnevnes som faste medlemmer, hvis ikke særskilte forhold tilsier at de bør få en observatørstatus. </w:t>
      </w:r>
      <w:r w:rsidRPr="00E365FC">
        <w:rPr>
          <w:sz w:val="22"/>
          <w:szCs w:val="22"/>
          <w:lang w:val="nn-NO"/>
        </w:rPr>
        <w:t>Ved observatørstatus skal de ha tale- og forslagsrett.</w:t>
      </w:r>
    </w:p>
    <w:p w:rsidR="00036448" w:rsidRPr="00E365FC" w:rsidRDefault="00036448" w:rsidP="00036448">
      <w:pPr>
        <w:pStyle w:val="Listeavsnitt"/>
        <w:numPr>
          <w:ilvl w:val="0"/>
          <w:numId w:val="19"/>
        </w:numPr>
        <w:spacing w:before="0" w:after="0"/>
        <w:rPr>
          <w:sz w:val="22"/>
          <w:szCs w:val="22"/>
          <w:lang w:val="nn-NO"/>
        </w:rPr>
      </w:pPr>
      <w:r w:rsidRPr="007E4623">
        <w:rPr>
          <w:sz w:val="22"/>
          <w:szCs w:val="22"/>
        </w:rPr>
        <w:t xml:space="preserve">Brukere som oppnevnes til utvalg må gjennomgå habilitetsvurderinger på linje med andre medlemmer.  </w:t>
      </w:r>
      <w:r w:rsidRPr="00E365FC">
        <w:rPr>
          <w:sz w:val="22"/>
          <w:szCs w:val="22"/>
          <w:lang w:val="nn-NO"/>
        </w:rPr>
        <w:t xml:space="preserve">Bindinger og interessekonflikter av både kommersiell og ikke- kommersiell karakter må gjennomgås. </w:t>
      </w:r>
    </w:p>
    <w:p w:rsidR="00036448" w:rsidRPr="00E365FC" w:rsidRDefault="00036448" w:rsidP="002E50C4">
      <w:pPr>
        <w:ind w:left="360"/>
        <w:rPr>
          <w:sz w:val="22"/>
          <w:szCs w:val="22"/>
          <w:lang w:val="nn-NO"/>
        </w:rPr>
      </w:pPr>
    </w:p>
    <w:p w:rsidR="00036448" w:rsidRPr="00E365FC" w:rsidRDefault="00036448" w:rsidP="00036448">
      <w:pPr>
        <w:rPr>
          <w:b/>
          <w:sz w:val="22"/>
          <w:szCs w:val="22"/>
          <w:lang w:val="nn-NO"/>
        </w:rPr>
      </w:pPr>
      <w:r w:rsidRPr="00E365FC">
        <w:rPr>
          <w:b/>
          <w:sz w:val="22"/>
          <w:szCs w:val="22"/>
          <w:lang w:val="nn-NO"/>
        </w:rPr>
        <w:t>Brukerutvalgene og andre fora</w:t>
      </w:r>
    </w:p>
    <w:p w:rsidR="00036448" w:rsidRPr="00E365FC" w:rsidRDefault="00036448" w:rsidP="00036448">
      <w:pPr>
        <w:pStyle w:val="Listeavsnitt"/>
        <w:numPr>
          <w:ilvl w:val="0"/>
          <w:numId w:val="19"/>
        </w:numPr>
        <w:spacing w:before="0" w:after="0"/>
        <w:rPr>
          <w:sz w:val="22"/>
          <w:szCs w:val="22"/>
          <w:lang w:val="nn-NO"/>
        </w:rPr>
      </w:pPr>
      <w:r w:rsidRPr="00E365FC">
        <w:rPr>
          <w:bCs/>
          <w:sz w:val="22"/>
          <w:szCs w:val="22"/>
          <w:lang w:val="nn-NO"/>
        </w:rPr>
        <w:t>De organer som allerede finnes skal brukes</w:t>
      </w:r>
      <w:r w:rsidRPr="00E365FC">
        <w:rPr>
          <w:b/>
          <w:bCs/>
          <w:sz w:val="22"/>
          <w:szCs w:val="22"/>
          <w:lang w:val="nn-NO"/>
        </w:rPr>
        <w:t xml:space="preserve"> </w:t>
      </w:r>
      <w:r w:rsidRPr="00E365FC">
        <w:rPr>
          <w:sz w:val="22"/>
          <w:szCs w:val="22"/>
          <w:lang w:val="nn-NO"/>
        </w:rPr>
        <w:t xml:space="preserve">mer aktivt for behandling, for eksempel høringer,  av forskningssaker; RBU/BU, samarbeidsorganene med universiteter og høgskoler (SO) og andre relevante organer. </w:t>
      </w:r>
      <w:r w:rsidRPr="00E365FC">
        <w:rPr>
          <w:sz w:val="22"/>
          <w:szCs w:val="22"/>
          <w:lang w:val="nn-NO"/>
        </w:rPr>
        <w:tab/>
      </w:r>
      <w:r w:rsidRPr="00E365FC">
        <w:rPr>
          <w:sz w:val="22"/>
          <w:szCs w:val="22"/>
          <w:lang w:val="nn-NO"/>
        </w:rPr>
        <w:tab/>
      </w:r>
      <w:r w:rsidRPr="00E365FC">
        <w:rPr>
          <w:sz w:val="22"/>
          <w:szCs w:val="22"/>
          <w:lang w:val="nn-NO"/>
        </w:rPr>
        <w:tab/>
      </w:r>
    </w:p>
    <w:p w:rsidR="00036448" w:rsidRPr="00E365FC" w:rsidRDefault="00036448" w:rsidP="00036448">
      <w:pPr>
        <w:pStyle w:val="Listeavsnitt"/>
        <w:ind w:left="8496"/>
        <w:rPr>
          <w:sz w:val="22"/>
          <w:szCs w:val="22"/>
          <w:lang w:val="nn-NO"/>
        </w:rPr>
      </w:pPr>
    </w:p>
    <w:p w:rsidR="00036448" w:rsidRPr="00E365FC" w:rsidRDefault="00036448" w:rsidP="00036448">
      <w:pPr>
        <w:rPr>
          <w:b/>
          <w:sz w:val="22"/>
          <w:szCs w:val="22"/>
          <w:lang w:val="nn-NO"/>
        </w:rPr>
      </w:pPr>
      <w:r w:rsidRPr="00E365FC">
        <w:rPr>
          <w:b/>
          <w:sz w:val="22"/>
          <w:szCs w:val="22"/>
          <w:lang w:val="nn-NO"/>
        </w:rPr>
        <w:t>Direkte brukermedvirkning i forskningsprosjekter</w:t>
      </w:r>
    </w:p>
    <w:p w:rsidR="00036448" w:rsidRPr="00E365FC" w:rsidRDefault="00036448" w:rsidP="00036448">
      <w:pPr>
        <w:pStyle w:val="Listeavsnitt"/>
        <w:numPr>
          <w:ilvl w:val="0"/>
          <w:numId w:val="20"/>
        </w:numPr>
        <w:spacing w:before="0" w:after="0"/>
        <w:rPr>
          <w:sz w:val="22"/>
          <w:szCs w:val="22"/>
          <w:lang w:val="nn-NO"/>
        </w:rPr>
      </w:pPr>
      <w:r w:rsidRPr="00E365FC">
        <w:rPr>
          <w:sz w:val="22"/>
          <w:szCs w:val="22"/>
          <w:lang w:val="nn-NO"/>
        </w:rPr>
        <w:t xml:space="preserve">Det skal vurderes å bruke direkte brukermedvirkning og/eller organisert samarbeid med brukerorganisasjoner i </w:t>
      </w:r>
      <w:r w:rsidRPr="00E365FC">
        <w:rPr>
          <w:bCs/>
          <w:sz w:val="22"/>
          <w:szCs w:val="22"/>
          <w:lang w:val="nn-NO"/>
        </w:rPr>
        <w:t xml:space="preserve">forskningsprosjekter </w:t>
      </w:r>
      <w:r w:rsidRPr="00E365FC">
        <w:rPr>
          <w:sz w:val="22"/>
          <w:szCs w:val="22"/>
          <w:lang w:val="nn-NO"/>
        </w:rPr>
        <w:t xml:space="preserve">der det er relevant. </w:t>
      </w:r>
    </w:p>
    <w:p w:rsidR="00036448" w:rsidRPr="007E4623" w:rsidRDefault="00036448" w:rsidP="00036448">
      <w:pPr>
        <w:pStyle w:val="Listeavsnitt"/>
        <w:numPr>
          <w:ilvl w:val="0"/>
          <w:numId w:val="20"/>
        </w:numPr>
        <w:spacing w:before="0" w:after="0"/>
        <w:rPr>
          <w:sz w:val="22"/>
          <w:szCs w:val="22"/>
        </w:rPr>
      </w:pPr>
      <w:r w:rsidRPr="007E4623">
        <w:rPr>
          <w:sz w:val="22"/>
          <w:szCs w:val="22"/>
        </w:rPr>
        <w:t>Forskningsstøtteapparatene må ha nødvendig kompetanse slik at de kan bidra til at forskere vurderer involvering av brukere så tidlig som mulig i forskningsprosessen.</w:t>
      </w:r>
    </w:p>
    <w:p w:rsidR="00036448" w:rsidRPr="007E4623" w:rsidRDefault="00036448" w:rsidP="00036448">
      <w:pPr>
        <w:pStyle w:val="Listeavsnitt"/>
        <w:numPr>
          <w:ilvl w:val="0"/>
          <w:numId w:val="20"/>
        </w:numPr>
        <w:spacing w:before="0" w:after="0"/>
        <w:rPr>
          <w:sz w:val="22"/>
          <w:szCs w:val="22"/>
        </w:rPr>
      </w:pPr>
      <w:r w:rsidRPr="007E4623">
        <w:rPr>
          <w:sz w:val="22"/>
          <w:szCs w:val="22"/>
        </w:rPr>
        <w:t>Forskningsmiljøene må også selv ta ansvar for involvering av brukere direkte i prosjektene</w:t>
      </w:r>
    </w:p>
    <w:p w:rsidR="00036448" w:rsidRPr="007E4623" w:rsidRDefault="00036448" w:rsidP="00036448">
      <w:pPr>
        <w:pStyle w:val="Listeavsnitt"/>
        <w:numPr>
          <w:ilvl w:val="0"/>
          <w:numId w:val="20"/>
        </w:numPr>
        <w:spacing w:before="0" w:after="0"/>
        <w:rPr>
          <w:sz w:val="22"/>
          <w:szCs w:val="22"/>
        </w:rPr>
      </w:pPr>
      <w:r w:rsidRPr="007E4623">
        <w:rPr>
          <w:sz w:val="22"/>
          <w:szCs w:val="22"/>
        </w:rPr>
        <w:t>For direkte brukermedvirkning må det også gjøres en habilitetsvurdering av involverte brukere.</w:t>
      </w:r>
    </w:p>
    <w:p w:rsidR="00036448" w:rsidRPr="007E4623" w:rsidRDefault="00036448" w:rsidP="00036448">
      <w:pPr>
        <w:ind w:left="360"/>
        <w:rPr>
          <w:sz w:val="22"/>
          <w:szCs w:val="22"/>
        </w:rPr>
      </w:pPr>
    </w:p>
    <w:p w:rsidR="00036448" w:rsidRPr="00E365FC" w:rsidRDefault="00036448" w:rsidP="00036448">
      <w:pPr>
        <w:rPr>
          <w:b/>
          <w:sz w:val="22"/>
          <w:szCs w:val="22"/>
          <w:lang w:val="nn-NO"/>
        </w:rPr>
      </w:pPr>
      <w:r w:rsidRPr="00E365FC">
        <w:rPr>
          <w:b/>
          <w:sz w:val="22"/>
          <w:szCs w:val="22"/>
          <w:lang w:val="nn-NO"/>
        </w:rPr>
        <w:t>Opplysning om brukermedvirkning i søknader</w:t>
      </w:r>
    </w:p>
    <w:p w:rsidR="00036448" w:rsidRPr="007E4623" w:rsidRDefault="00036448" w:rsidP="00036448">
      <w:pPr>
        <w:pStyle w:val="Listeavsnitt"/>
        <w:numPr>
          <w:ilvl w:val="0"/>
          <w:numId w:val="20"/>
        </w:numPr>
        <w:spacing w:before="0" w:after="0"/>
        <w:rPr>
          <w:sz w:val="22"/>
          <w:szCs w:val="22"/>
        </w:rPr>
      </w:pPr>
      <w:r w:rsidRPr="007E4623">
        <w:rPr>
          <w:sz w:val="22"/>
          <w:szCs w:val="22"/>
        </w:rPr>
        <w:t xml:space="preserve">I </w:t>
      </w:r>
      <w:r w:rsidRPr="007E4623">
        <w:rPr>
          <w:bCs/>
          <w:sz w:val="22"/>
          <w:szCs w:val="22"/>
        </w:rPr>
        <w:t xml:space="preserve">søknader om regionale forskningsmidler skal det </w:t>
      </w:r>
      <w:r w:rsidRPr="007E4623">
        <w:rPr>
          <w:sz w:val="22"/>
          <w:szCs w:val="22"/>
        </w:rPr>
        <w:t>beskrives hvem som er bruker av resultatene av forskningsprosjektet. Det skal redegjøres for i hvilken grad bruker er involvert i planlegging og gjennomføring av prosjektet, eventuelt hvorfor dette ikke er relevant. Dette skal ikke nødvendigvis brukes i scoring av poeng, men telle i en samlet vurdering.</w:t>
      </w:r>
    </w:p>
    <w:p w:rsidR="00036448" w:rsidRPr="007E4623" w:rsidRDefault="00036448" w:rsidP="00036448">
      <w:pPr>
        <w:pStyle w:val="Listeavsnitt"/>
        <w:numPr>
          <w:ilvl w:val="0"/>
          <w:numId w:val="20"/>
        </w:numPr>
        <w:spacing w:before="0" w:after="0"/>
        <w:rPr>
          <w:sz w:val="22"/>
          <w:szCs w:val="22"/>
        </w:rPr>
      </w:pPr>
      <w:r w:rsidRPr="007E4623">
        <w:rPr>
          <w:sz w:val="22"/>
          <w:szCs w:val="22"/>
        </w:rPr>
        <w:t>Det presiseres at brukermedvirkning i søknader må ha relevans i det aktuelle prosjekt for at dette skal kunne gi uttelling i vurderingen.</w:t>
      </w:r>
    </w:p>
    <w:p w:rsidR="00036448" w:rsidRPr="007E4623" w:rsidRDefault="00036448" w:rsidP="00036448">
      <w:pPr>
        <w:rPr>
          <w:sz w:val="22"/>
          <w:szCs w:val="22"/>
        </w:rPr>
      </w:pPr>
    </w:p>
    <w:p w:rsidR="00036448" w:rsidRPr="007E4623" w:rsidRDefault="00036448" w:rsidP="00036448">
      <w:pPr>
        <w:rPr>
          <w:sz w:val="22"/>
          <w:szCs w:val="22"/>
        </w:rPr>
      </w:pPr>
      <w:r w:rsidRPr="007E4623">
        <w:rPr>
          <w:b/>
          <w:bCs/>
          <w:sz w:val="22"/>
          <w:szCs w:val="22"/>
        </w:rPr>
        <w:t>Opplæring</w:t>
      </w:r>
      <w:r w:rsidRPr="007E4623">
        <w:rPr>
          <w:b/>
          <w:sz w:val="22"/>
          <w:szCs w:val="22"/>
        </w:rPr>
        <w:t xml:space="preserve"> av brukere </w:t>
      </w:r>
    </w:p>
    <w:p w:rsidR="00036448" w:rsidRPr="009137F6" w:rsidRDefault="009137F6" w:rsidP="00036448">
      <w:pPr>
        <w:pStyle w:val="Listeavsnitt"/>
        <w:rPr>
          <w:sz w:val="22"/>
          <w:szCs w:val="22"/>
        </w:rPr>
      </w:pPr>
      <w:r w:rsidRPr="009137F6">
        <w:rPr>
          <w:sz w:val="22"/>
          <w:szCs w:val="22"/>
        </w:rPr>
        <w:t>RHF-</w:t>
      </w:r>
      <w:r w:rsidR="00036448" w:rsidRPr="009137F6">
        <w:rPr>
          <w:sz w:val="22"/>
          <w:szCs w:val="22"/>
        </w:rPr>
        <w:t>ene og HF-ene må sørge for</w:t>
      </w:r>
      <w:r w:rsidR="00036448" w:rsidRPr="009137F6">
        <w:rPr>
          <w:bCs/>
          <w:sz w:val="22"/>
          <w:szCs w:val="22"/>
        </w:rPr>
        <w:t xml:space="preserve"> hensiktsmessig opplæring. </w:t>
      </w:r>
    </w:p>
    <w:p w:rsidR="00036448" w:rsidRPr="00E365FC" w:rsidRDefault="00036448" w:rsidP="00036448">
      <w:pPr>
        <w:rPr>
          <w:b/>
          <w:sz w:val="22"/>
          <w:szCs w:val="22"/>
          <w:lang w:val="nn-NO"/>
        </w:rPr>
      </w:pPr>
      <w:r w:rsidRPr="00E365FC">
        <w:rPr>
          <w:b/>
          <w:sz w:val="22"/>
          <w:szCs w:val="22"/>
          <w:lang w:val="nn-NO"/>
        </w:rPr>
        <w:t>Økonomiske konsekvenser</w:t>
      </w:r>
    </w:p>
    <w:p w:rsidR="00036448" w:rsidRPr="00E365FC" w:rsidRDefault="00036448" w:rsidP="00036448">
      <w:pPr>
        <w:pStyle w:val="Listeavsnitt"/>
        <w:numPr>
          <w:ilvl w:val="0"/>
          <w:numId w:val="22"/>
        </w:numPr>
        <w:spacing w:before="0" w:after="0"/>
        <w:rPr>
          <w:b/>
          <w:sz w:val="22"/>
          <w:szCs w:val="22"/>
          <w:lang w:val="nn-NO"/>
        </w:rPr>
      </w:pPr>
      <w:r w:rsidRPr="007E4623">
        <w:rPr>
          <w:sz w:val="22"/>
          <w:szCs w:val="22"/>
        </w:rPr>
        <w:t>Brukerrepresentanter som er formelt oppnevnt</w:t>
      </w:r>
      <w:r w:rsidRPr="007E4623">
        <w:rPr>
          <w:b/>
          <w:bCs/>
          <w:sz w:val="22"/>
          <w:szCs w:val="22"/>
        </w:rPr>
        <w:t xml:space="preserve"> </w:t>
      </w:r>
      <w:r w:rsidRPr="007E4623">
        <w:rPr>
          <w:bCs/>
          <w:sz w:val="22"/>
          <w:szCs w:val="22"/>
        </w:rPr>
        <w:t xml:space="preserve">må honoreres. </w:t>
      </w:r>
      <w:r w:rsidRPr="00E365FC">
        <w:rPr>
          <w:bCs/>
          <w:sz w:val="22"/>
          <w:szCs w:val="22"/>
          <w:lang w:val="nn-NO"/>
        </w:rPr>
        <w:t>RHF/HF kan bruke de ordninger for honorering som allerede er etablert som utgangspunkt.</w:t>
      </w:r>
    </w:p>
    <w:p w:rsidR="00036448" w:rsidRPr="007E4623" w:rsidRDefault="00036448" w:rsidP="00036448">
      <w:pPr>
        <w:pStyle w:val="Listeavsnitt"/>
        <w:numPr>
          <w:ilvl w:val="0"/>
          <w:numId w:val="22"/>
        </w:numPr>
        <w:spacing w:before="0" w:after="0"/>
        <w:rPr>
          <w:b/>
          <w:sz w:val="22"/>
          <w:szCs w:val="22"/>
        </w:rPr>
      </w:pPr>
      <w:r w:rsidRPr="007E4623">
        <w:rPr>
          <w:sz w:val="22"/>
          <w:szCs w:val="22"/>
        </w:rPr>
        <w:t>Prosjekter hvor brukermedvirkning inngår må budsjettere med prosjektmidler til direkte brukermedvirkning (honorar, reise, eventuelt tapt arbeidsfortjeneste).</w:t>
      </w:r>
    </w:p>
    <w:p w:rsidR="00036448" w:rsidRPr="00E365FC" w:rsidRDefault="00036448" w:rsidP="00036448">
      <w:pPr>
        <w:pStyle w:val="Listeavsnitt"/>
        <w:numPr>
          <w:ilvl w:val="0"/>
          <w:numId w:val="22"/>
        </w:numPr>
        <w:spacing w:before="0" w:after="0"/>
        <w:rPr>
          <w:b/>
          <w:sz w:val="22"/>
          <w:szCs w:val="22"/>
          <w:lang w:val="nn-NO"/>
        </w:rPr>
      </w:pPr>
      <w:r w:rsidRPr="00E365FC">
        <w:rPr>
          <w:sz w:val="22"/>
          <w:szCs w:val="22"/>
          <w:lang w:val="nn-NO"/>
        </w:rPr>
        <w:t xml:space="preserve">Andre former for finansiering av brukerrepresentasjon bør utredes. </w:t>
      </w:r>
    </w:p>
    <w:p w:rsidR="00036448" w:rsidRPr="007E4623" w:rsidRDefault="00036448" w:rsidP="00036448">
      <w:pPr>
        <w:pStyle w:val="Listeavsnitt"/>
        <w:numPr>
          <w:ilvl w:val="0"/>
          <w:numId w:val="22"/>
        </w:numPr>
        <w:spacing w:before="0" w:after="0"/>
        <w:rPr>
          <w:b/>
          <w:sz w:val="22"/>
          <w:szCs w:val="22"/>
        </w:rPr>
      </w:pPr>
      <w:r w:rsidRPr="007E4623">
        <w:rPr>
          <w:sz w:val="22"/>
          <w:szCs w:val="22"/>
        </w:rPr>
        <w:t>RHF-ene og HF-ene må sette av midler til opplæring av brukere og forskere.</w:t>
      </w:r>
    </w:p>
    <w:p w:rsidR="00036448" w:rsidRPr="007E4623" w:rsidRDefault="00036448" w:rsidP="00036448">
      <w:pPr>
        <w:rPr>
          <w:b/>
          <w:sz w:val="22"/>
          <w:szCs w:val="22"/>
        </w:rPr>
      </w:pPr>
    </w:p>
    <w:p w:rsidR="00036448" w:rsidRPr="00E365FC" w:rsidRDefault="00036448" w:rsidP="00036448">
      <w:pPr>
        <w:rPr>
          <w:b/>
          <w:sz w:val="22"/>
          <w:szCs w:val="22"/>
          <w:lang w:val="nn-NO"/>
        </w:rPr>
      </w:pPr>
      <w:r w:rsidRPr="00E365FC">
        <w:rPr>
          <w:b/>
          <w:sz w:val="22"/>
          <w:szCs w:val="22"/>
          <w:lang w:val="nn-NO"/>
        </w:rPr>
        <w:t>Kartlegging og evaluering av brukermedvirkning i forskning</w:t>
      </w:r>
    </w:p>
    <w:p w:rsidR="00036448" w:rsidRPr="00E365FC" w:rsidRDefault="00036448" w:rsidP="00036448">
      <w:pPr>
        <w:pStyle w:val="Listeavsnitt"/>
        <w:numPr>
          <w:ilvl w:val="0"/>
          <w:numId w:val="21"/>
        </w:numPr>
        <w:spacing w:before="0" w:after="0"/>
        <w:rPr>
          <w:sz w:val="22"/>
          <w:szCs w:val="22"/>
          <w:lang w:val="nn-NO"/>
        </w:rPr>
      </w:pPr>
      <w:r w:rsidRPr="007E4623">
        <w:rPr>
          <w:sz w:val="22"/>
          <w:szCs w:val="22"/>
        </w:rPr>
        <w:t xml:space="preserve">Det anbefales at det gjøres en kartlegging av omfanget av brukermedvirkning i forskning i helseforetakene innen 01.07.2015 som en «0-punktsmåling» for status pr 31.12.2014. </w:t>
      </w:r>
      <w:r w:rsidRPr="00E365FC">
        <w:rPr>
          <w:sz w:val="22"/>
          <w:szCs w:val="22"/>
          <w:lang w:val="nn-NO"/>
        </w:rPr>
        <w:t xml:space="preserve">Kartleggingen må tilpasses det enkelte RHF/HF på grunn av ulikt omfang og volum av forskningsprosjekter.  </w:t>
      </w:r>
    </w:p>
    <w:p w:rsidR="00036448" w:rsidRPr="007E4623" w:rsidRDefault="00036448" w:rsidP="00036448">
      <w:pPr>
        <w:pStyle w:val="Listeavsnitt"/>
        <w:numPr>
          <w:ilvl w:val="0"/>
          <w:numId w:val="21"/>
        </w:numPr>
        <w:spacing w:before="0" w:after="0"/>
        <w:rPr>
          <w:sz w:val="22"/>
          <w:szCs w:val="22"/>
        </w:rPr>
      </w:pPr>
      <w:r w:rsidRPr="007E4623">
        <w:rPr>
          <w:sz w:val="22"/>
          <w:szCs w:val="22"/>
        </w:rPr>
        <w:t xml:space="preserve">Hvert helseforetak anbefales å utarbeide en plan for brukermedvirkning i forskning. </w:t>
      </w:r>
    </w:p>
    <w:p w:rsidR="00036448" w:rsidRPr="007E4623" w:rsidRDefault="00036448" w:rsidP="00036448">
      <w:pPr>
        <w:pStyle w:val="Listeavsnitt"/>
        <w:numPr>
          <w:ilvl w:val="0"/>
          <w:numId w:val="21"/>
        </w:numPr>
        <w:spacing w:before="0" w:after="0"/>
        <w:rPr>
          <w:sz w:val="22"/>
          <w:szCs w:val="22"/>
        </w:rPr>
      </w:pPr>
      <w:r w:rsidRPr="007E4623">
        <w:rPr>
          <w:sz w:val="22"/>
          <w:szCs w:val="22"/>
        </w:rPr>
        <w:t xml:space="preserve">Det anbefales at det etter 3 år (innen 01.07.2018) gjøres en ny kartlegging for å evaluere innføringen av tiltakene for brukermedvirkning i forskning. </w:t>
      </w:r>
    </w:p>
    <w:p w:rsidR="00036448" w:rsidRPr="009137F6" w:rsidRDefault="00036448" w:rsidP="00036448">
      <w:pPr>
        <w:pStyle w:val="Listeavsnitt"/>
        <w:numPr>
          <w:ilvl w:val="0"/>
          <w:numId w:val="21"/>
        </w:numPr>
        <w:spacing w:before="0" w:after="0"/>
        <w:rPr>
          <w:sz w:val="22"/>
          <w:szCs w:val="22"/>
        </w:rPr>
      </w:pPr>
      <w:r w:rsidRPr="009137F6">
        <w:rPr>
          <w:sz w:val="22"/>
          <w:szCs w:val="22"/>
        </w:rPr>
        <w:t>Det vil være det enkelte RHF</w:t>
      </w:r>
      <w:r w:rsidR="009137F6" w:rsidRPr="009137F6">
        <w:rPr>
          <w:sz w:val="22"/>
          <w:szCs w:val="22"/>
        </w:rPr>
        <w:t xml:space="preserve"> </w:t>
      </w:r>
      <w:r w:rsidRPr="009137F6">
        <w:rPr>
          <w:sz w:val="22"/>
          <w:szCs w:val="22"/>
        </w:rPr>
        <w:t>s</w:t>
      </w:r>
      <w:r w:rsidR="009137F6" w:rsidRPr="009137F6">
        <w:rPr>
          <w:sz w:val="22"/>
          <w:szCs w:val="22"/>
        </w:rPr>
        <w:t>itt</w:t>
      </w:r>
      <w:r w:rsidRPr="009137F6">
        <w:rPr>
          <w:sz w:val="22"/>
          <w:szCs w:val="22"/>
        </w:rPr>
        <w:t xml:space="preserve"> ansvar å gjennomføre kartlegging og evaluering. Det bør tilstrebes enighet om noen felles paramet</w:t>
      </w:r>
      <w:r w:rsidR="009137F6" w:rsidRPr="009137F6">
        <w:rPr>
          <w:sz w:val="22"/>
          <w:szCs w:val="22"/>
        </w:rPr>
        <w:t>er</w:t>
      </w:r>
      <w:r w:rsidRPr="009137F6">
        <w:rPr>
          <w:sz w:val="22"/>
          <w:szCs w:val="22"/>
        </w:rPr>
        <w:t xml:space="preserve"> slik at utvikling kan følges og sammenlikning kan gjøres.</w:t>
      </w:r>
    </w:p>
    <w:p w:rsidR="00036448" w:rsidRPr="00E365FC" w:rsidRDefault="00036448" w:rsidP="00036448">
      <w:pPr>
        <w:pStyle w:val="Listeavsnitt"/>
        <w:numPr>
          <w:ilvl w:val="0"/>
          <w:numId w:val="21"/>
        </w:numPr>
        <w:spacing w:before="0" w:after="0"/>
        <w:rPr>
          <w:sz w:val="22"/>
          <w:szCs w:val="22"/>
          <w:lang w:val="nn-NO"/>
        </w:rPr>
      </w:pPr>
      <w:r w:rsidRPr="00E365FC">
        <w:rPr>
          <w:sz w:val="22"/>
          <w:szCs w:val="22"/>
          <w:lang w:val="nn-NO"/>
        </w:rPr>
        <w:t>Nytteverdi (resultat) og grad av reell medvirkning bør inngå i evalueringen.</w:t>
      </w:r>
    </w:p>
    <w:p w:rsidR="00036448" w:rsidRPr="00E365FC" w:rsidRDefault="00036448" w:rsidP="00036448">
      <w:pPr>
        <w:pStyle w:val="Listeavsnitt"/>
        <w:rPr>
          <w:sz w:val="22"/>
          <w:szCs w:val="22"/>
          <w:lang w:val="nn-NO"/>
        </w:rPr>
      </w:pPr>
    </w:p>
    <w:p w:rsidR="00036448" w:rsidRDefault="00036448" w:rsidP="00036448">
      <w:pPr>
        <w:rPr>
          <w:sz w:val="22"/>
          <w:szCs w:val="22"/>
          <w:lang w:val="nn-NO"/>
        </w:rPr>
      </w:pPr>
    </w:p>
    <w:p w:rsidR="00814AC7" w:rsidRDefault="00814AC7" w:rsidP="00036448">
      <w:pPr>
        <w:rPr>
          <w:sz w:val="22"/>
          <w:szCs w:val="22"/>
          <w:lang w:val="nn-NO"/>
        </w:rPr>
      </w:pPr>
    </w:p>
    <w:p w:rsidR="00814AC7" w:rsidRDefault="00814AC7" w:rsidP="00036448">
      <w:pPr>
        <w:rPr>
          <w:sz w:val="22"/>
          <w:szCs w:val="22"/>
          <w:lang w:val="nn-NO"/>
        </w:rPr>
      </w:pPr>
    </w:p>
    <w:p w:rsidR="00814AC7" w:rsidRDefault="00814AC7" w:rsidP="00036448">
      <w:pPr>
        <w:rPr>
          <w:sz w:val="22"/>
          <w:szCs w:val="22"/>
          <w:lang w:val="nn-NO"/>
        </w:rPr>
      </w:pPr>
    </w:p>
    <w:p w:rsidR="00814AC7" w:rsidRDefault="00814AC7" w:rsidP="00036448">
      <w:pPr>
        <w:rPr>
          <w:sz w:val="22"/>
          <w:szCs w:val="22"/>
          <w:lang w:val="nn-NO"/>
        </w:rPr>
      </w:pPr>
    </w:p>
    <w:p w:rsidR="00814AC7" w:rsidRDefault="00814AC7" w:rsidP="00036448">
      <w:pPr>
        <w:rPr>
          <w:sz w:val="22"/>
          <w:szCs w:val="22"/>
          <w:lang w:val="nn-NO"/>
        </w:rPr>
      </w:pPr>
    </w:p>
    <w:p w:rsidR="006F7F47" w:rsidRPr="00E365FC" w:rsidRDefault="006F7F47" w:rsidP="00036448">
      <w:pPr>
        <w:rPr>
          <w:sz w:val="22"/>
          <w:szCs w:val="22"/>
          <w:lang w:val="nn-NO"/>
        </w:rPr>
      </w:pPr>
      <w:r>
        <w:rPr>
          <w:noProof/>
          <w:lang w:eastAsia="nb-NO"/>
        </w:rPr>
        <w:drawing>
          <wp:inline distT="0" distB="0" distL="0" distR="0" wp14:anchorId="36DB2D52" wp14:editId="11667284">
            <wp:extent cx="1077595" cy="536575"/>
            <wp:effectExtent l="0" t="0" r="0" b="0"/>
            <wp:docPr id="3" name="Bilde 3"/>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7595" cy="536575"/>
                    </a:xfrm>
                    <a:prstGeom prst="rect">
                      <a:avLst/>
                    </a:prstGeom>
                    <a:noFill/>
                    <a:ln>
                      <a:noFill/>
                    </a:ln>
                  </pic:spPr>
                </pic:pic>
              </a:graphicData>
            </a:graphic>
          </wp:inline>
        </w:drawing>
      </w:r>
    </w:p>
    <w:p w:rsidR="006F7F47" w:rsidRDefault="006F7F47" w:rsidP="00814AC7">
      <w:pPr>
        <w:spacing w:after="0" w:line="240" w:lineRule="auto"/>
        <w:outlineLvl w:val="0"/>
        <w:rPr>
          <w:rFonts w:ascii="Open Sans" w:eastAsia="Times New Roman" w:hAnsi="Open Sans" w:cs="Segoe UI"/>
          <w:b/>
          <w:color w:val="000000"/>
          <w:kern w:val="36"/>
          <w:sz w:val="28"/>
          <w:szCs w:val="28"/>
          <w:lang w:eastAsia="nb-NO"/>
        </w:rPr>
      </w:pPr>
      <w:r>
        <w:rPr>
          <w:rFonts w:ascii="Open Sans" w:eastAsia="Times New Roman" w:hAnsi="Open Sans" w:cs="Segoe UI"/>
          <w:b/>
          <w:noProof/>
          <w:color w:val="000000"/>
          <w:kern w:val="36"/>
          <w:sz w:val="28"/>
          <w:szCs w:val="28"/>
          <w:lang w:eastAsia="nb-NO"/>
        </w:rPr>
        <w:drawing>
          <wp:inline distT="0" distB="0" distL="0" distR="0" wp14:anchorId="4600275F" wp14:editId="0EF34254">
            <wp:extent cx="1019262" cy="408714"/>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9149" cy="412678"/>
                    </a:xfrm>
                    <a:prstGeom prst="rect">
                      <a:avLst/>
                    </a:prstGeom>
                    <a:noFill/>
                  </pic:spPr>
                </pic:pic>
              </a:graphicData>
            </a:graphic>
          </wp:inline>
        </w:drawing>
      </w:r>
    </w:p>
    <w:p w:rsidR="006F7F47" w:rsidRPr="00DF16A3" w:rsidRDefault="006F7F47" w:rsidP="006F7F47">
      <w:pPr>
        <w:pStyle w:val="Bildetekst"/>
        <w:tabs>
          <w:tab w:val="left" w:pos="0"/>
        </w:tabs>
        <w:rPr>
          <w:rFonts w:ascii="Times New Roman" w:eastAsia="Times New Roman" w:hAnsi="Times New Roman" w:cs="Times New Roman"/>
          <w:color w:val="333399"/>
          <w:lang w:val="nn-NO" w:eastAsia="nb-NO"/>
          <w14:shadow w14:blurRad="50800" w14:dist="38100" w14:dir="2700000" w14:sx="100000" w14:sy="100000" w14:kx="0" w14:ky="0" w14:algn="tl">
            <w14:srgbClr w14:val="000000">
              <w14:alpha w14:val="60000"/>
            </w14:srgbClr>
          </w14:shadow>
        </w:rPr>
      </w:pPr>
      <w:r w:rsidRPr="00DF16A3">
        <w:rPr>
          <w:rFonts w:ascii="Times New Roman" w:eastAsia="Times New Roman" w:hAnsi="Times New Roman" w:cs="Times New Roman"/>
          <w:color w:val="333399"/>
          <w:lang w:val="nn-NO" w:eastAsia="nb-NO"/>
          <w14:shadow w14:blurRad="50800" w14:dist="38100" w14:dir="2700000" w14:sx="100000" w14:sy="100000" w14:kx="0" w14:ky="0" w14:algn="tl">
            <w14:srgbClr w14:val="000000">
              <w14:alpha w14:val="60000"/>
            </w14:srgbClr>
          </w14:shadow>
        </w:rPr>
        <w:t>SOGN OG FJORDANE</w:t>
      </w:r>
    </w:p>
    <w:p w:rsidR="006F7F47" w:rsidRPr="00126325" w:rsidRDefault="006F7F47" w:rsidP="00814AC7">
      <w:pPr>
        <w:spacing w:after="0" w:line="240" w:lineRule="auto"/>
        <w:outlineLvl w:val="0"/>
        <w:rPr>
          <w:rFonts w:ascii="Open Sans" w:eastAsia="Times New Roman" w:hAnsi="Open Sans" w:cs="Segoe UI"/>
          <w:b/>
          <w:color w:val="000000"/>
          <w:kern w:val="36"/>
          <w:sz w:val="28"/>
          <w:szCs w:val="28"/>
          <w:lang w:val="nn-NO" w:eastAsia="nb-NO"/>
        </w:rPr>
      </w:pPr>
    </w:p>
    <w:p w:rsidR="00814AC7" w:rsidRPr="00126325" w:rsidRDefault="00814AC7" w:rsidP="00814AC7">
      <w:pPr>
        <w:spacing w:after="0" w:line="240" w:lineRule="auto"/>
        <w:outlineLvl w:val="0"/>
        <w:rPr>
          <w:rFonts w:ascii="Open Sans" w:eastAsia="Times New Roman" w:hAnsi="Open Sans" w:cs="Segoe UI"/>
          <w:b/>
          <w:color w:val="000000"/>
          <w:kern w:val="36"/>
          <w:sz w:val="28"/>
          <w:szCs w:val="28"/>
          <w:lang w:val="nn-NO" w:eastAsia="nb-NO"/>
        </w:rPr>
      </w:pPr>
      <w:r w:rsidRPr="00126325">
        <w:rPr>
          <w:rFonts w:ascii="Open Sans" w:eastAsia="Times New Roman" w:hAnsi="Open Sans" w:cs="Segoe UI"/>
          <w:b/>
          <w:color w:val="000000"/>
          <w:kern w:val="36"/>
          <w:sz w:val="28"/>
          <w:szCs w:val="28"/>
          <w:lang w:val="nn-NO" w:eastAsia="nb-NO"/>
        </w:rPr>
        <w:t xml:space="preserve">Retningslinjer for felles brukarutval </w:t>
      </w:r>
    </w:p>
    <w:p w:rsidR="00814AC7" w:rsidRPr="00126325" w:rsidRDefault="00814AC7" w:rsidP="00814AC7">
      <w:pPr>
        <w:spacing w:after="0" w:line="240" w:lineRule="auto"/>
        <w:outlineLvl w:val="0"/>
        <w:rPr>
          <w:rFonts w:ascii="Open Sans" w:eastAsia="Times New Roman" w:hAnsi="Open Sans" w:cs="Segoe UI"/>
          <w:b/>
          <w:color w:val="000000"/>
          <w:kern w:val="36"/>
          <w:sz w:val="28"/>
          <w:szCs w:val="28"/>
          <w:lang w:val="nn-NO" w:eastAsia="nb-NO"/>
        </w:rPr>
      </w:pPr>
      <w:r w:rsidRPr="00126325">
        <w:rPr>
          <w:rFonts w:ascii="Open Sans" w:eastAsia="Times New Roman" w:hAnsi="Open Sans" w:cs="Segoe UI"/>
          <w:b/>
          <w:color w:val="000000"/>
          <w:kern w:val="36"/>
          <w:sz w:val="28"/>
          <w:szCs w:val="28"/>
          <w:lang w:val="nn-NO" w:eastAsia="nb-NO"/>
        </w:rPr>
        <w:t xml:space="preserve">mellom Helse Førde og kommunane i Sogn og Fjordane </w:t>
      </w:r>
    </w:p>
    <w:p w:rsidR="00814AC7" w:rsidRPr="00126325" w:rsidRDefault="00814AC7" w:rsidP="00814AC7">
      <w:pPr>
        <w:spacing w:after="100" w:afterAutospacing="1" w:line="240" w:lineRule="auto"/>
        <w:rPr>
          <w:rFonts w:ascii="Open Sans" w:eastAsia="Times New Roman" w:hAnsi="Open Sans" w:cs="Segoe UI"/>
          <w:b/>
          <w:bCs/>
          <w:color w:val="000000"/>
          <w:szCs w:val="24"/>
          <w:lang w:val="nn-NO" w:eastAsia="nb-NO"/>
        </w:rPr>
      </w:pPr>
    </w:p>
    <w:p w:rsidR="00814AC7" w:rsidRPr="00126325" w:rsidRDefault="00814AC7" w:rsidP="00814AC7">
      <w:pPr>
        <w:spacing w:after="0" w:line="240" w:lineRule="auto"/>
        <w:rPr>
          <w:rFonts w:ascii="Open Sans" w:eastAsia="Times New Roman" w:hAnsi="Open Sans" w:cs="Segoe UI"/>
          <w:color w:val="000000"/>
          <w:szCs w:val="24"/>
          <w:lang w:val="nn-NO" w:eastAsia="nb-NO"/>
        </w:rPr>
      </w:pPr>
      <w:r w:rsidRPr="00126325">
        <w:rPr>
          <w:rFonts w:ascii="Open Sans" w:eastAsia="Times New Roman" w:hAnsi="Open Sans" w:cs="Segoe UI"/>
          <w:b/>
          <w:bCs/>
          <w:color w:val="000000"/>
          <w:szCs w:val="24"/>
          <w:lang w:val="nn-NO" w:eastAsia="nb-NO"/>
        </w:rPr>
        <w:t>1. Innleiing</w:t>
      </w:r>
    </w:p>
    <w:p w:rsidR="00814AC7" w:rsidRPr="00126325" w:rsidRDefault="00814AC7" w:rsidP="00814AC7">
      <w:pPr>
        <w:spacing w:after="0" w:line="240" w:lineRule="auto"/>
        <w:rPr>
          <w:rFonts w:ascii="Open Sans" w:eastAsia="Times New Roman" w:hAnsi="Open Sans" w:cs="Segoe UI"/>
          <w:color w:val="000000"/>
          <w:sz w:val="22"/>
          <w:szCs w:val="22"/>
          <w:lang w:val="nn-NO" w:eastAsia="nb-NO"/>
        </w:rPr>
      </w:pPr>
      <w:r w:rsidRPr="00126325">
        <w:rPr>
          <w:rFonts w:ascii="Open Sans" w:eastAsia="Times New Roman" w:hAnsi="Open Sans" w:cs="Segoe UI"/>
          <w:color w:val="000000"/>
          <w:sz w:val="22"/>
          <w:szCs w:val="22"/>
          <w:lang w:val="nn-NO" w:eastAsia="nb-NO"/>
        </w:rPr>
        <w:t>De</w:t>
      </w:r>
      <w:r w:rsidR="006F7F47" w:rsidRPr="00126325">
        <w:rPr>
          <w:rFonts w:ascii="Open Sans" w:eastAsia="Times New Roman" w:hAnsi="Open Sans" w:cs="Segoe UI"/>
          <w:color w:val="000000"/>
          <w:sz w:val="22"/>
          <w:szCs w:val="22"/>
          <w:lang w:val="nn-NO" w:eastAsia="nb-NO"/>
        </w:rPr>
        <w:t xml:space="preserve">nne delen av </w:t>
      </w:r>
      <w:r w:rsidRPr="00126325">
        <w:rPr>
          <w:rFonts w:ascii="Open Sans" w:eastAsia="Times New Roman" w:hAnsi="Open Sans" w:cs="Segoe UI"/>
          <w:color w:val="000000"/>
          <w:sz w:val="22"/>
          <w:szCs w:val="22"/>
          <w:lang w:val="nn-NO" w:eastAsia="nb-NO"/>
        </w:rPr>
        <w:t xml:space="preserve">dokumentet inneheld lokale retningslinjer for felles brukarutval for kommunane i Sogn og Fjordane og Helse Førde HF, som oppfølging av rammeavtalen pkt 7. </w:t>
      </w:r>
    </w:p>
    <w:p w:rsidR="00814AC7" w:rsidRPr="00126325" w:rsidRDefault="00814AC7" w:rsidP="00814AC7">
      <w:pPr>
        <w:spacing w:after="0" w:line="240" w:lineRule="auto"/>
        <w:rPr>
          <w:rFonts w:ascii="Open Sans" w:eastAsia="Times New Roman" w:hAnsi="Open Sans" w:cs="Segoe UI"/>
          <w:color w:val="000000"/>
          <w:sz w:val="22"/>
          <w:szCs w:val="22"/>
          <w:lang w:val="nn-NO" w:eastAsia="nb-NO"/>
        </w:rPr>
      </w:pPr>
      <w:r w:rsidRPr="00126325">
        <w:rPr>
          <w:rFonts w:ascii="Open Sans" w:eastAsia="Times New Roman" w:hAnsi="Open Sans" w:cs="Segoe UI"/>
          <w:color w:val="000000"/>
          <w:sz w:val="22"/>
          <w:szCs w:val="22"/>
          <w:lang w:val="nn-NO" w:eastAsia="nb-NO"/>
        </w:rPr>
        <w:t>Retningslinjene kjem i tillegg til nasjonale og regionale retningslinjer for brukarmedverknad, og er fastsett av koordineringsrådet, jfr sak 49/17 den 16.11.17.</w:t>
      </w:r>
    </w:p>
    <w:p w:rsidR="00814AC7" w:rsidRPr="00126325" w:rsidRDefault="00814AC7" w:rsidP="00814AC7">
      <w:pPr>
        <w:spacing w:after="0" w:line="240" w:lineRule="auto"/>
        <w:rPr>
          <w:rFonts w:ascii="Open Sans" w:eastAsia="Times New Roman" w:hAnsi="Open Sans" w:cs="Segoe UI"/>
          <w:color w:val="000000"/>
          <w:sz w:val="22"/>
          <w:szCs w:val="22"/>
          <w:lang w:val="nn-NO" w:eastAsia="nb-NO"/>
        </w:rPr>
      </w:pPr>
    </w:p>
    <w:p w:rsidR="00814AC7" w:rsidRPr="00126325" w:rsidRDefault="00814AC7" w:rsidP="00814AC7">
      <w:pPr>
        <w:spacing w:after="0" w:line="240" w:lineRule="auto"/>
        <w:rPr>
          <w:rFonts w:ascii="Open Sans" w:eastAsia="Times New Roman" w:hAnsi="Open Sans" w:cs="Segoe UI"/>
          <w:color w:val="000000"/>
          <w:sz w:val="22"/>
          <w:szCs w:val="22"/>
          <w:lang w:val="nn-NO" w:eastAsia="nb-NO"/>
        </w:rPr>
      </w:pPr>
      <w:r w:rsidRPr="00126325">
        <w:rPr>
          <w:rFonts w:ascii="Open Sans" w:eastAsia="Times New Roman" w:hAnsi="Open Sans" w:cs="Segoe UI"/>
          <w:color w:val="000000"/>
          <w:sz w:val="22"/>
          <w:szCs w:val="22"/>
          <w:lang w:val="nn-NO" w:eastAsia="nb-NO"/>
        </w:rPr>
        <w:t>Brukarutvalet skal årleg evaluere, og kan gjere framlegg om endringar av de</w:t>
      </w:r>
      <w:r w:rsidR="006F7F47" w:rsidRPr="00126325">
        <w:rPr>
          <w:rFonts w:ascii="Open Sans" w:eastAsia="Times New Roman" w:hAnsi="Open Sans" w:cs="Segoe UI"/>
          <w:color w:val="000000"/>
          <w:sz w:val="22"/>
          <w:szCs w:val="22"/>
          <w:lang w:val="nn-NO" w:eastAsia="nb-NO"/>
        </w:rPr>
        <w:t xml:space="preserve">nne delen av </w:t>
      </w:r>
      <w:r w:rsidRPr="00126325">
        <w:rPr>
          <w:rFonts w:ascii="Open Sans" w:eastAsia="Times New Roman" w:hAnsi="Open Sans" w:cs="Segoe UI"/>
          <w:color w:val="000000"/>
          <w:sz w:val="22"/>
          <w:szCs w:val="22"/>
          <w:lang w:val="nn-NO" w:eastAsia="nb-NO"/>
        </w:rPr>
        <w:t xml:space="preserve"> retningslinjene</w:t>
      </w:r>
      <w:r w:rsidR="006F7F47" w:rsidRPr="00126325">
        <w:rPr>
          <w:rFonts w:ascii="Open Sans" w:eastAsia="Times New Roman" w:hAnsi="Open Sans" w:cs="Segoe UI"/>
          <w:color w:val="000000"/>
          <w:sz w:val="22"/>
          <w:szCs w:val="22"/>
          <w:lang w:val="nn-NO" w:eastAsia="nb-NO"/>
        </w:rPr>
        <w:t>.  Forslag til endring v</w:t>
      </w:r>
      <w:r w:rsidRPr="00126325">
        <w:rPr>
          <w:rFonts w:ascii="Open Sans" w:eastAsia="Times New Roman" w:hAnsi="Open Sans" w:cs="Segoe UI"/>
          <w:color w:val="000000"/>
          <w:sz w:val="22"/>
          <w:szCs w:val="22"/>
          <w:lang w:val="nn-NO" w:eastAsia="nb-NO"/>
        </w:rPr>
        <w:t xml:space="preserve">ert lagt fram for koordineringsrådet til avgjerd. </w:t>
      </w:r>
    </w:p>
    <w:p w:rsidR="00814AC7" w:rsidRPr="00126325" w:rsidRDefault="00814AC7" w:rsidP="00814AC7">
      <w:pPr>
        <w:spacing w:after="0" w:line="240" w:lineRule="auto"/>
        <w:rPr>
          <w:rFonts w:ascii="Open Sans" w:eastAsia="Times New Roman" w:hAnsi="Open Sans" w:cs="Segoe UI"/>
          <w:color w:val="000000"/>
          <w:sz w:val="22"/>
          <w:szCs w:val="22"/>
          <w:lang w:val="nn-NO" w:eastAsia="nb-NO"/>
        </w:rPr>
      </w:pPr>
    </w:p>
    <w:p w:rsidR="00814AC7" w:rsidRPr="00126325" w:rsidRDefault="00814AC7" w:rsidP="00814AC7">
      <w:pPr>
        <w:spacing w:after="0" w:line="240" w:lineRule="auto"/>
        <w:rPr>
          <w:rFonts w:ascii="Open Sans" w:eastAsia="Times New Roman" w:hAnsi="Open Sans" w:cs="Segoe UI"/>
          <w:color w:val="000000"/>
          <w:sz w:val="22"/>
          <w:szCs w:val="22"/>
          <w:lang w:val="nn-NO" w:eastAsia="nb-NO"/>
        </w:rPr>
      </w:pPr>
      <w:r w:rsidRPr="00126325">
        <w:rPr>
          <w:rFonts w:ascii="Open Sans" w:eastAsia="Times New Roman" w:hAnsi="Open Sans" w:cs="Segoe UI"/>
          <w:color w:val="000000"/>
          <w:sz w:val="22"/>
          <w:szCs w:val="22"/>
          <w:lang w:val="nn-NO" w:eastAsia="nb-NO"/>
        </w:rPr>
        <w:t>Koordineringsrådet rapporterer årleg til dialogmøtet, som kan drøfte aktuelle føringar for brukarmedverknaden.</w:t>
      </w:r>
    </w:p>
    <w:p w:rsidR="006F7F47" w:rsidRPr="00126325" w:rsidRDefault="006F7F47" w:rsidP="00814AC7">
      <w:pPr>
        <w:pStyle w:val="Merknadstekst"/>
        <w:rPr>
          <w:rFonts w:ascii="Open Sans" w:eastAsia="Times New Roman" w:hAnsi="Open Sans" w:cs="Segoe UI"/>
          <w:color w:val="000000"/>
          <w:sz w:val="22"/>
          <w:szCs w:val="22"/>
          <w:lang w:val="nn-NO" w:eastAsia="nb-NO"/>
        </w:rPr>
      </w:pPr>
    </w:p>
    <w:p w:rsidR="00814AC7" w:rsidRPr="00126325" w:rsidRDefault="00814AC7" w:rsidP="006F7F47">
      <w:pPr>
        <w:pStyle w:val="Merknadstekst"/>
        <w:rPr>
          <w:rFonts w:ascii="Open Sans" w:eastAsia="Times New Roman" w:hAnsi="Open Sans" w:cs="Segoe UI"/>
          <w:color w:val="000000"/>
          <w:sz w:val="22"/>
          <w:szCs w:val="22"/>
          <w:lang w:val="nn-NO" w:eastAsia="nb-NO"/>
        </w:rPr>
      </w:pPr>
      <w:r w:rsidRPr="00126325">
        <w:rPr>
          <w:rFonts w:ascii="Open Sans" w:eastAsia="Times New Roman" w:hAnsi="Open Sans" w:cs="Segoe UI"/>
          <w:color w:val="000000"/>
          <w:sz w:val="22"/>
          <w:szCs w:val="22"/>
          <w:lang w:val="nn-NO" w:eastAsia="nb-NO"/>
        </w:rPr>
        <w:t xml:space="preserve">Retningslinjene dannar utgangspunktet for samarbeid og samspel om brukarmedverknad mellom dei einskilde kommunane i Sogn og Fjordane, Helse Førde HF og brukarutvalet, som i dokumentet er omtalt som «partane». </w:t>
      </w:r>
    </w:p>
    <w:p w:rsidR="00814AC7" w:rsidRPr="00126325" w:rsidRDefault="00814AC7" w:rsidP="00814AC7">
      <w:pPr>
        <w:pStyle w:val="Merknadstekst"/>
        <w:rPr>
          <w:rFonts w:ascii="Open Sans" w:hAnsi="Open Sans" w:cs="Times New Roman"/>
          <w:sz w:val="22"/>
          <w:szCs w:val="22"/>
          <w:lang w:val="nn-NO"/>
        </w:rPr>
      </w:pPr>
      <w:r w:rsidRPr="00126325">
        <w:rPr>
          <w:rFonts w:ascii="Open Sans" w:eastAsia="Times New Roman" w:hAnsi="Open Sans" w:cs="Segoe UI"/>
          <w:sz w:val="22"/>
          <w:szCs w:val="22"/>
          <w:lang w:val="nn-NO" w:eastAsia="nb-NO"/>
        </w:rPr>
        <w:t xml:space="preserve">Involvering og medverknad frå brukarane av tenestene er viktig for å sikre gode og likeverdige helse- og omsorgstenester til alle innbyggjarar. </w:t>
      </w:r>
      <w:r w:rsidRPr="00126325">
        <w:rPr>
          <w:rFonts w:ascii="Open Sans" w:eastAsia="Times New Roman" w:hAnsi="Open Sans" w:cs="Times New Roman"/>
          <w:sz w:val="22"/>
          <w:szCs w:val="22"/>
          <w:lang w:val="nn-NO" w:eastAsia="nb-NO"/>
        </w:rPr>
        <w:t>Det gjeld både i høve til den einskilde brukar sitt møte med tenestene, og gjennom plan- og utviklingsarbeid i</w:t>
      </w:r>
      <w:r w:rsidRPr="00126325">
        <w:rPr>
          <w:rFonts w:ascii="Open Sans" w:hAnsi="Open Sans" w:cs="Times New Roman"/>
          <w:sz w:val="22"/>
          <w:szCs w:val="22"/>
          <w:lang w:val="nn-NO"/>
        </w:rPr>
        <w:t>nnanfor dei respektive ansvarsområda i kommunane og helseføretaket.</w:t>
      </w:r>
    </w:p>
    <w:p w:rsidR="00814AC7" w:rsidRPr="00126325" w:rsidRDefault="00814AC7" w:rsidP="00814AC7">
      <w:pPr>
        <w:spacing w:after="0" w:line="240" w:lineRule="auto"/>
        <w:rPr>
          <w:rFonts w:ascii="Open Sans" w:eastAsia="Times New Roman" w:hAnsi="Open Sans" w:cs="Segoe UI"/>
          <w:sz w:val="22"/>
          <w:szCs w:val="22"/>
          <w:lang w:val="nn-NO" w:eastAsia="nb-NO"/>
        </w:rPr>
      </w:pPr>
      <w:r w:rsidRPr="00126325">
        <w:rPr>
          <w:rFonts w:ascii="Open Sans" w:eastAsia="Times New Roman" w:hAnsi="Open Sans" w:cs="Segoe UI"/>
          <w:sz w:val="22"/>
          <w:szCs w:val="22"/>
          <w:lang w:val="nn-NO" w:eastAsia="nb-NO"/>
        </w:rPr>
        <w:t>Eit felles brukarutval for kommunane i Sogn og Fjordane og Helse Førde skal bidra til å oppnå dette føremålet.</w:t>
      </w:r>
    </w:p>
    <w:p w:rsidR="00814AC7" w:rsidRPr="00126325" w:rsidRDefault="00814AC7" w:rsidP="00814AC7">
      <w:pPr>
        <w:pStyle w:val="Listeavsnitt"/>
        <w:rPr>
          <w:sz w:val="22"/>
          <w:szCs w:val="22"/>
          <w:highlight w:val="yellow"/>
          <w:lang w:val="nn-NO"/>
        </w:rPr>
      </w:pPr>
    </w:p>
    <w:p w:rsidR="00814AC7" w:rsidRPr="00126325" w:rsidRDefault="00814AC7" w:rsidP="00814AC7">
      <w:pPr>
        <w:pStyle w:val="Listeavsnitt"/>
        <w:ind w:left="0"/>
        <w:rPr>
          <w:rFonts w:ascii="Open Sans" w:hAnsi="Open Sans"/>
          <w:lang w:val="nn-NO"/>
        </w:rPr>
      </w:pPr>
      <w:r w:rsidRPr="00126325">
        <w:rPr>
          <w:rFonts w:ascii="Open Sans" w:hAnsi="Open Sans"/>
          <w:sz w:val="22"/>
          <w:szCs w:val="22"/>
          <w:lang w:val="nn-NO"/>
        </w:rPr>
        <w:t>Sakliste til utvalsmøta skal gjerast kjend minimum ei veke før møtedato</w:t>
      </w:r>
      <w:r w:rsidRPr="00126325">
        <w:rPr>
          <w:rFonts w:ascii="Open Sans" w:hAnsi="Open Sans"/>
          <w:lang w:val="nn-NO"/>
        </w:rPr>
        <w:t>.</w:t>
      </w:r>
    </w:p>
    <w:p w:rsidR="00814AC7" w:rsidRPr="00126325" w:rsidRDefault="00814AC7" w:rsidP="00814AC7">
      <w:pPr>
        <w:pStyle w:val="Listeavsnitt"/>
        <w:rPr>
          <w:lang w:val="nn-NO"/>
        </w:rPr>
      </w:pPr>
    </w:p>
    <w:p w:rsidR="00814AC7" w:rsidRPr="00126325" w:rsidRDefault="00814AC7" w:rsidP="00814AC7">
      <w:pPr>
        <w:spacing w:before="240" w:after="0" w:line="240" w:lineRule="auto"/>
        <w:rPr>
          <w:rFonts w:ascii="Open Sans" w:eastAsia="Times New Roman" w:hAnsi="Open Sans" w:cs="Segoe UI"/>
          <w:b/>
          <w:bCs/>
          <w:color w:val="000000"/>
          <w:szCs w:val="24"/>
          <w:lang w:val="nn-NO" w:eastAsia="nb-NO"/>
        </w:rPr>
      </w:pPr>
      <w:r w:rsidRPr="00126325">
        <w:rPr>
          <w:rFonts w:ascii="Open Sans" w:eastAsia="Times New Roman" w:hAnsi="Open Sans" w:cs="Segoe UI"/>
          <w:b/>
          <w:bCs/>
          <w:color w:val="000000"/>
          <w:szCs w:val="24"/>
          <w:lang w:val="nn-NO" w:eastAsia="nb-NO"/>
        </w:rPr>
        <w:t>2. Samarbeid med andre organ</w:t>
      </w:r>
    </w:p>
    <w:p w:rsidR="00814AC7" w:rsidRPr="006F7F47" w:rsidRDefault="00814AC7" w:rsidP="00814AC7">
      <w:pPr>
        <w:contextualSpacing/>
        <w:rPr>
          <w:rFonts w:ascii="Open Sans" w:eastAsia="Calibri" w:hAnsi="Open Sans" w:cs="Times New Roman"/>
          <w:sz w:val="22"/>
          <w:szCs w:val="22"/>
          <w:lang w:val="nn-NO"/>
        </w:rPr>
      </w:pPr>
      <w:r w:rsidRPr="00126325">
        <w:rPr>
          <w:rFonts w:ascii="Open Sans" w:eastAsia="Times New Roman" w:hAnsi="Open Sans" w:cs="Times New Roman"/>
          <w:sz w:val="22"/>
          <w:szCs w:val="22"/>
          <w:lang w:val="nn-NO" w:eastAsia="nb-NO"/>
        </w:rPr>
        <w:t xml:space="preserve">Brukarutvalet er eit rådgjevande organ for kommunane, Helse Førde og andre instansar, slik at kunnskapen til brukarane vert nytta som eit grunnlag for å utforme og gjennomføre helse- og omsorgtenestene i Sogn og Fjordane.  </w:t>
      </w:r>
      <w:r w:rsidRPr="006F7F47">
        <w:rPr>
          <w:rFonts w:ascii="Open Sans" w:eastAsia="Calibri" w:hAnsi="Open Sans" w:cs="Times New Roman"/>
          <w:sz w:val="22"/>
          <w:szCs w:val="22"/>
          <w:lang w:val="nn-NO"/>
        </w:rPr>
        <w:t>Utvalet skal sjå til at brukarmedverknaden vert ivareteken i høve samarbeidstiltak eller område som omfattar  fleire kommunar og Helse Førde.</w:t>
      </w:r>
    </w:p>
    <w:p w:rsidR="00814AC7" w:rsidRPr="006F7F47" w:rsidRDefault="00814AC7" w:rsidP="00814AC7">
      <w:pPr>
        <w:contextualSpacing/>
        <w:rPr>
          <w:rFonts w:ascii="Open Sans" w:eastAsia="Calibri" w:hAnsi="Open Sans" w:cs="Times New Roman"/>
          <w:sz w:val="22"/>
          <w:szCs w:val="22"/>
          <w:lang w:val="nn-NO"/>
        </w:rPr>
      </w:pPr>
      <w:r w:rsidRPr="00E44177">
        <w:rPr>
          <w:rFonts w:ascii="Open Sans" w:eastAsia="Calibri" w:hAnsi="Open Sans" w:cs="Times New Roman"/>
          <w:sz w:val="22"/>
          <w:szCs w:val="22"/>
          <w:lang w:val="nn-NO"/>
        </w:rPr>
        <w:t>Brukarutvalet har rett til å få sine syn framlagt for dialogmøte, koordineringsrådet, KS Sogn og Fjordane og styret i Helse Førde HF.  Utvalet skal ha høve til å møte minst ein gong i året i kvar av desse organa.  Årsmelding for brukarutvalet skal handsamast i desse organa.</w:t>
      </w:r>
    </w:p>
    <w:p w:rsidR="006F7F47" w:rsidRPr="00126325" w:rsidRDefault="006F7F47" w:rsidP="00814AC7">
      <w:pPr>
        <w:spacing w:after="0" w:line="240" w:lineRule="auto"/>
        <w:rPr>
          <w:rFonts w:ascii="Open Sans" w:eastAsia="Times New Roman" w:hAnsi="Open Sans" w:cs="Segoe UI"/>
          <w:b/>
          <w:bCs/>
          <w:color w:val="000000"/>
          <w:sz w:val="22"/>
          <w:szCs w:val="22"/>
          <w:lang w:val="nn-NO" w:eastAsia="nb-NO"/>
        </w:rPr>
      </w:pPr>
    </w:p>
    <w:p w:rsidR="00814AC7" w:rsidRPr="00126325" w:rsidRDefault="00814AC7" w:rsidP="00814AC7">
      <w:pPr>
        <w:spacing w:after="0" w:line="240" w:lineRule="auto"/>
        <w:rPr>
          <w:rFonts w:ascii="Open Sans" w:eastAsia="Times New Roman" w:hAnsi="Open Sans" w:cs="Segoe UI"/>
          <w:b/>
          <w:bCs/>
          <w:color w:val="000000"/>
          <w:szCs w:val="24"/>
          <w:lang w:val="nn-NO" w:eastAsia="nb-NO"/>
        </w:rPr>
      </w:pPr>
      <w:r w:rsidRPr="00126325">
        <w:rPr>
          <w:rFonts w:ascii="Open Sans" w:eastAsia="Times New Roman" w:hAnsi="Open Sans" w:cs="Segoe UI"/>
          <w:b/>
          <w:bCs/>
          <w:color w:val="000000"/>
          <w:szCs w:val="24"/>
          <w:lang w:val="nn-NO" w:eastAsia="nb-NO"/>
        </w:rPr>
        <w:t>3. Samansetjing og oppnemning</w:t>
      </w:r>
    </w:p>
    <w:p w:rsidR="00814AC7" w:rsidRPr="00126325" w:rsidRDefault="00814AC7" w:rsidP="00814AC7">
      <w:pPr>
        <w:rPr>
          <w:rFonts w:ascii="Open Sans" w:hAnsi="Open Sans" w:cs="Times New Roman"/>
          <w:sz w:val="22"/>
          <w:szCs w:val="22"/>
          <w:lang w:val="nn-NO"/>
        </w:rPr>
      </w:pPr>
      <w:r w:rsidRPr="00126325">
        <w:rPr>
          <w:rFonts w:ascii="Open Sans" w:hAnsi="Open Sans" w:cs="Times New Roman"/>
          <w:sz w:val="22"/>
          <w:szCs w:val="22"/>
          <w:lang w:val="nn-NO"/>
        </w:rPr>
        <w:t xml:space="preserve">Brukarutvalet skal ha 10 medlemar som vert oppnemnde for 2 år om gongen. </w:t>
      </w:r>
    </w:p>
    <w:tbl>
      <w:tblPr>
        <w:tblStyle w:val="Tabellrutenett"/>
        <w:tblW w:w="8580" w:type="dxa"/>
        <w:tblLook w:val="04A0" w:firstRow="1" w:lastRow="0" w:firstColumn="1" w:lastColumn="0" w:noHBand="0" w:noVBand="1"/>
      </w:tblPr>
      <w:tblGrid>
        <w:gridCol w:w="4220"/>
        <w:gridCol w:w="4360"/>
      </w:tblGrid>
      <w:tr w:rsidR="00814AC7" w:rsidRPr="006F7F47" w:rsidTr="0020748F">
        <w:tc>
          <w:tcPr>
            <w:tcW w:w="8580" w:type="dxa"/>
            <w:gridSpan w:val="2"/>
          </w:tcPr>
          <w:p w:rsidR="00814AC7" w:rsidRPr="006F7F47" w:rsidRDefault="00814AC7" w:rsidP="0020748F">
            <w:pPr>
              <w:rPr>
                <w:rFonts w:ascii="Open Sans" w:hAnsi="Open Sans" w:cs="Times New Roman"/>
                <w:sz w:val="22"/>
              </w:rPr>
            </w:pPr>
            <w:r w:rsidRPr="006F7F47">
              <w:rPr>
                <w:rFonts w:ascii="Open Sans" w:hAnsi="Open Sans" w:cs="Times New Roman"/>
                <w:sz w:val="22"/>
              </w:rPr>
              <w:t>Fordelinga av representantar ser slik ut:</w:t>
            </w:r>
          </w:p>
        </w:tc>
      </w:tr>
      <w:tr w:rsidR="00814AC7" w:rsidRPr="006F7F47" w:rsidTr="0020748F">
        <w:tc>
          <w:tcPr>
            <w:tcW w:w="4220" w:type="dxa"/>
          </w:tcPr>
          <w:p w:rsidR="00814AC7" w:rsidRPr="006F7F47" w:rsidRDefault="00814AC7" w:rsidP="006F7F47">
            <w:pPr>
              <w:tabs>
                <w:tab w:val="left" w:pos="1011"/>
              </w:tabs>
              <w:rPr>
                <w:rFonts w:ascii="Open Sans" w:hAnsi="Open Sans" w:cs="Times New Roman"/>
                <w:sz w:val="22"/>
              </w:rPr>
            </w:pPr>
            <w:r w:rsidRPr="006F7F47">
              <w:rPr>
                <w:rFonts w:ascii="Open Sans" w:hAnsi="Open Sans" w:cs="Times New Roman"/>
                <w:sz w:val="22"/>
              </w:rPr>
              <w:t>FFO</w:t>
            </w:r>
            <w:r w:rsidR="006F7F47" w:rsidRPr="006F7F47">
              <w:rPr>
                <w:rFonts w:ascii="Open Sans" w:hAnsi="Open Sans" w:cs="Times New Roman"/>
                <w:sz w:val="22"/>
              </w:rPr>
              <w:tab/>
            </w:r>
          </w:p>
        </w:tc>
        <w:tc>
          <w:tcPr>
            <w:tcW w:w="4360" w:type="dxa"/>
          </w:tcPr>
          <w:p w:rsidR="00814AC7" w:rsidRPr="006F7F47" w:rsidRDefault="00814AC7" w:rsidP="0020748F">
            <w:pPr>
              <w:rPr>
                <w:rFonts w:ascii="Open Sans" w:hAnsi="Open Sans" w:cs="Times New Roman"/>
                <w:sz w:val="22"/>
              </w:rPr>
            </w:pPr>
            <w:r w:rsidRPr="006F7F47">
              <w:rPr>
                <w:rFonts w:ascii="Open Sans" w:hAnsi="Open Sans" w:cs="Times New Roman"/>
                <w:sz w:val="22"/>
              </w:rPr>
              <w:t>4</w:t>
            </w:r>
          </w:p>
        </w:tc>
      </w:tr>
      <w:tr w:rsidR="00814AC7" w:rsidRPr="006F7F47" w:rsidTr="0020748F">
        <w:tc>
          <w:tcPr>
            <w:tcW w:w="4220" w:type="dxa"/>
          </w:tcPr>
          <w:p w:rsidR="00814AC7" w:rsidRPr="006F7F47" w:rsidRDefault="00814AC7" w:rsidP="0020748F">
            <w:pPr>
              <w:rPr>
                <w:rFonts w:ascii="Open Sans" w:hAnsi="Open Sans" w:cs="Times New Roman"/>
                <w:sz w:val="22"/>
              </w:rPr>
            </w:pPr>
            <w:r w:rsidRPr="006F7F47">
              <w:rPr>
                <w:rFonts w:ascii="Open Sans" w:hAnsi="Open Sans" w:cs="Times New Roman"/>
                <w:sz w:val="22"/>
              </w:rPr>
              <w:t>SAFO</w:t>
            </w:r>
          </w:p>
        </w:tc>
        <w:tc>
          <w:tcPr>
            <w:tcW w:w="4360" w:type="dxa"/>
          </w:tcPr>
          <w:p w:rsidR="00814AC7" w:rsidRPr="006F7F47" w:rsidRDefault="00814AC7" w:rsidP="0020748F">
            <w:pPr>
              <w:rPr>
                <w:rFonts w:ascii="Open Sans" w:hAnsi="Open Sans" w:cs="Times New Roman"/>
                <w:sz w:val="22"/>
              </w:rPr>
            </w:pPr>
            <w:r w:rsidRPr="006F7F47">
              <w:rPr>
                <w:rFonts w:ascii="Open Sans" w:hAnsi="Open Sans" w:cs="Times New Roman"/>
                <w:sz w:val="22"/>
              </w:rPr>
              <w:t>2</w:t>
            </w:r>
          </w:p>
        </w:tc>
      </w:tr>
      <w:tr w:rsidR="00814AC7" w:rsidRPr="006F7F47" w:rsidTr="0020748F">
        <w:tc>
          <w:tcPr>
            <w:tcW w:w="4220" w:type="dxa"/>
          </w:tcPr>
          <w:p w:rsidR="00814AC7" w:rsidRPr="006F7F47" w:rsidRDefault="00814AC7" w:rsidP="0020748F">
            <w:pPr>
              <w:rPr>
                <w:rFonts w:ascii="Open Sans" w:hAnsi="Open Sans" w:cs="Times New Roman"/>
                <w:sz w:val="22"/>
              </w:rPr>
            </w:pPr>
            <w:r w:rsidRPr="006F7F47">
              <w:rPr>
                <w:rFonts w:ascii="Open Sans" w:hAnsi="Open Sans" w:cs="Times New Roman"/>
                <w:sz w:val="22"/>
              </w:rPr>
              <w:t>Pensjonistforbundet S og Fj</w:t>
            </w:r>
          </w:p>
        </w:tc>
        <w:tc>
          <w:tcPr>
            <w:tcW w:w="4360" w:type="dxa"/>
          </w:tcPr>
          <w:p w:rsidR="00814AC7" w:rsidRPr="006F7F47" w:rsidRDefault="00814AC7" w:rsidP="0020748F">
            <w:pPr>
              <w:rPr>
                <w:rFonts w:ascii="Open Sans" w:hAnsi="Open Sans" w:cs="Times New Roman"/>
                <w:sz w:val="22"/>
              </w:rPr>
            </w:pPr>
            <w:r w:rsidRPr="006F7F47">
              <w:rPr>
                <w:rFonts w:ascii="Open Sans" w:hAnsi="Open Sans" w:cs="Times New Roman"/>
                <w:sz w:val="22"/>
              </w:rPr>
              <w:t>1</w:t>
            </w:r>
          </w:p>
        </w:tc>
      </w:tr>
      <w:tr w:rsidR="00814AC7" w:rsidRPr="006F7F47" w:rsidTr="0020748F">
        <w:tc>
          <w:tcPr>
            <w:tcW w:w="4220" w:type="dxa"/>
          </w:tcPr>
          <w:p w:rsidR="00814AC7" w:rsidRPr="006F7F47" w:rsidRDefault="00814AC7" w:rsidP="0020748F">
            <w:pPr>
              <w:rPr>
                <w:rFonts w:ascii="Open Sans" w:hAnsi="Open Sans" w:cs="Times New Roman"/>
                <w:sz w:val="22"/>
              </w:rPr>
            </w:pPr>
            <w:r w:rsidRPr="006F7F47">
              <w:rPr>
                <w:rFonts w:ascii="Open Sans" w:hAnsi="Open Sans" w:cs="Times New Roman"/>
                <w:sz w:val="22"/>
              </w:rPr>
              <w:t>Kreftforeningen</w:t>
            </w:r>
          </w:p>
        </w:tc>
        <w:tc>
          <w:tcPr>
            <w:tcW w:w="4360" w:type="dxa"/>
          </w:tcPr>
          <w:p w:rsidR="00814AC7" w:rsidRPr="006F7F47" w:rsidRDefault="00814AC7" w:rsidP="0020748F">
            <w:pPr>
              <w:rPr>
                <w:rFonts w:ascii="Open Sans" w:hAnsi="Open Sans" w:cs="Times New Roman"/>
                <w:sz w:val="22"/>
              </w:rPr>
            </w:pPr>
            <w:r w:rsidRPr="006F7F47">
              <w:rPr>
                <w:rFonts w:ascii="Open Sans" w:hAnsi="Open Sans" w:cs="Times New Roman"/>
                <w:sz w:val="22"/>
              </w:rPr>
              <w:t>1</w:t>
            </w:r>
          </w:p>
        </w:tc>
      </w:tr>
      <w:tr w:rsidR="00814AC7" w:rsidRPr="006F7F47" w:rsidTr="0020748F">
        <w:tc>
          <w:tcPr>
            <w:tcW w:w="4220" w:type="dxa"/>
          </w:tcPr>
          <w:p w:rsidR="00814AC7" w:rsidRPr="006F7F47" w:rsidRDefault="00814AC7" w:rsidP="0020748F">
            <w:pPr>
              <w:rPr>
                <w:rFonts w:ascii="Open Sans" w:hAnsi="Open Sans" w:cs="Times New Roman"/>
                <w:sz w:val="22"/>
              </w:rPr>
            </w:pPr>
            <w:r w:rsidRPr="006F7F47">
              <w:rPr>
                <w:rFonts w:ascii="Open Sans" w:hAnsi="Open Sans" w:cs="Times New Roman"/>
                <w:sz w:val="22"/>
              </w:rPr>
              <w:t>TSB (eller anna relevant foreining)</w:t>
            </w:r>
          </w:p>
        </w:tc>
        <w:tc>
          <w:tcPr>
            <w:tcW w:w="4360" w:type="dxa"/>
          </w:tcPr>
          <w:p w:rsidR="00814AC7" w:rsidRPr="006F7F47" w:rsidRDefault="00814AC7" w:rsidP="0020748F">
            <w:pPr>
              <w:rPr>
                <w:rFonts w:ascii="Open Sans" w:hAnsi="Open Sans" w:cs="Times New Roman"/>
                <w:sz w:val="22"/>
              </w:rPr>
            </w:pPr>
            <w:r w:rsidRPr="006F7F47">
              <w:rPr>
                <w:rFonts w:ascii="Open Sans" w:hAnsi="Open Sans" w:cs="Times New Roman"/>
                <w:sz w:val="22"/>
              </w:rPr>
              <w:t>1</w:t>
            </w:r>
          </w:p>
        </w:tc>
      </w:tr>
      <w:tr w:rsidR="00814AC7" w:rsidRPr="006F7F47" w:rsidTr="0020748F">
        <w:tc>
          <w:tcPr>
            <w:tcW w:w="4220" w:type="dxa"/>
          </w:tcPr>
          <w:p w:rsidR="00814AC7" w:rsidRPr="006F7F47" w:rsidRDefault="00814AC7" w:rsidP="0020748F">
            <w:pPr>
              <w:rPr>
                <w:rFonts w:ascii="Open Sans" w:hAnsi="Open Sans" w:cs="Times New Roman"/>
                <w:sz w:val="22"/>
              </w:rPr>
            </w:pPr>
            <w:r w:rsidRPr="006F7F47">
              <w:rPr>
                <w:rFonts w:ascii="Open Sans" w:hAnsi="Open Sans" w:cs="Times New Roman"/>
                <w:sz w:val="22"/>
              </w:rPr>
              <w:t>Brukarrepresentant kommune/fylke</w:t>
            </w:r>
          </w:p>
        </w:tc>
        <w:tc>
          <w:tcPr>
            <w:tcW w:w="4360" w:type="dxa"/>
          </w:tcPr>
          <w:p w:rsidR="00814AC7" w:rsidRPr="006F7F47" w:rsidRDefault="00814AC7" w:rsidP="0020748F">
            <w:pPr>
              <w:rPr>
                <w:rFonts w:ascii="Open Sans" w:hAnsi="Open Sans" w:cs="Times New Roman"/>
                <w:sz w:val="22"/>
              </w:rPr>
            </w:pPr>
            <w:r w:rsidRPr="006F7F47">
              <w:rPr>
                <w:rFonts w:ascii="Open Sans" w:hAnsi="Open Sans" w:cs="Times New Roman"/>
                <w:sz w:val="22"/>
              </w:rPr>
              <w:t xml:space="preserve">1 </w:t>
            </w:r>
          </w:p>
        </w:tc>
      </w:tr>
    </w:tbl>
    <w:p w:rsidR="00814AC7" w:rsidRPr="006F7F47" w:rsidRDefault="00814AC7" w:rsidP="00814AC7">
      <w:pPr>
        <w:rPr>
          <w:rFonts w:ascii="Open Sans" w:hAnsi="Open Sans" w:cs="Times New Roman"/>
          <w:sz w:val="22"/>
          <w:szCs w:val="22"/>
        </w:rPr>
      </w:pPr>
    </w:p>
    <w:p w:rsidR="00814AC7" w:rsidRPr="00126325" w:rsidRDefault="00814AC7" w:rsidP="00814AC7">
      <w:pPr>
        <w:rPr>
          <w:rFonts w:ascii="Open Sans" w:hAnsi="Open Sans" w:cs="Times New Roman"/>
          <w:sz w:val="22"/>
          <w:szCs w:val="22"/>
          <w:lang w:val="nn-NO"/>
        </w:rPr>
      </w:pPr>
      <w:r w:rsidRPr="00126325">
        <w:rPr>
          <w:rFonts w:ascii="Open Sans" w:hAnsi="Open Sans" w:cs="Times New Roman"/>
          <w:sz w:val="22"/>
          <w:szCs w:val="22"/>
          <w:lang w:val="nn-NO"/>
        </w:rPr>
        <w:t>I tillegg til møterepresentantane møter ein fast representant frå Helse Førde og ein fast representant frå KS/kommunane.  Desse vert og oppnemnde for 2 år.</w:t>
      </w:r>
    </w:p>
    <w:p w:rsidR="00814AC7" w:rsidRPr="00126325" w:rsidRDefault="00814AC7" w:rsidP="00814AC7">
      <w:pPr>
        <w:rPr>
          <w:rFonts w:ascii="Open Sans" w:hAnsi="Open Sans" w:cs="Times New Roman"/>
          <w:sz w:val="22"/>
          <w:szCs w:val="22"/>
          <w:lang w:val="nn-NO"/>
        </w:rPr>
      </w:pPr>
      <w:r w:rsidRPr="00126325">
        <w:rPr>
          <w:rFonts w:ascii="Open Sans" w:hAnsi="Open Sans" w:cs="Times New Roman"/>
          <w:sz w:val="22"/>
          <w:szCs w:val="22"/>
          <w:lang w:val="nn-NO"/>
        </w:rPr>
        <w:t xml:space="preserve">Når det gjeld brukarrepresentanten frå kommunar/fylke skal KS skal syte for framlegg til 1 som er brukarrepresentant i eit kommunalt råd for eldre/menneske med nedsett funksjonsevne.  Det er leiar for dei regionale fagnettverka for helse og omsorg som kjem med framlegg til representanten. Representasjonen rullerer mellom dei fire regionane i fylket i denne rekkjefølgja: Nordfjord, HAFS, Sogn og Sunnfjord.  Tilsvarande råd på fylkeskommunalt nivå kjem med framlegg om ein representant.  </w:t>
      </w:r>
    </w:p>
    <w:p w:rsidR="00814AC7" w:rsidRPr="00126325" w:rsidRDefault="00814AC7" w:rsidP="00814AC7">
      <w:pPr>
        <w:rPr>
          <w:rFonts w:ascii="Open Sans" w:hAnsi="Open Sans" w:cs="Times New Roman"/>
          <w:sz w:val="22"/>
          <w:szCs w:val="22"/>
          <w:lang w:val="nn-NO"/>
        </w:rPr>
      </w:pPr>
      <w:r w:rsidRPr="00126325">
        <w:rPr>
          <w:rFonts w:ascii="Open Sans" w:hAnsi="Open Sans" w:cs="Times New Roman"/>
          <w:sz w:val="22"/>
          <w:szCs w:val="22"/>
          <w:lang w:val="nn-NO"/>
        </w:rPr>
        <w:t>Ein av kandidatane frå kommune/fylke er medlem i Brukarutvalet, medan den andre er vara. Dette skal veksle mellom dei nemnde råda i annakvar periode.</w:t>
      </w:r>
    </w:p>
    <w:p w:rsidR="00814AC7" w:rsidRPr="00126325" w:rsidRDefault="00814AC7" w:rsidP="00814AC7">
      <w:pPr>
        <w:rPr>
          <w:rFonts w:ascii="Open Sans" w:hAnsi="Open Sans" w:cs="Times New Roman"/>
          <w:sz w:val="22"/>
          <w:szCs w:val="22"/>
          <w:lang w:val="nn-NO"/>
        </w:rPr>
      </w:pPr>
      <w:r w:rsidRPr="00126325">
        <w:rPr>
          <w:rFonts w:ascii="Open Sans" w:hAnsi="Open Sans" w:cs="Times New Roman"/>
          <w:sz w:val="22"/>
          <w:szCs w:val="22"/>
          <w:lang w:val="nn-NO"/>
        </w:rPr>
        <w:t>Koordineringsrådet oppnemner medlemane i Brukarutvalet, og innstiller til verva som leiar og nestleiar på bakgrunn av råd frå administrerande direktør.  Avgjerda vert lagt fram for styret til orientering.</w:t>
      </w:r>
    </w:p>
    <w:p w:rsidR="00814AC7" w:rsidRPr="00126325" w:rsidRDefault="00814AC7" w:rsidP="00814AC7">
      <w:pPr>
        <w:spacing w:after="0" w:line="240" w:lineRule="auto"/>
        <w:rPr>
          <w:rFonts w:ascii="Open Sans" w:eastAsia="Times New Roman" w:hAnsi="Open Sans" w:cs="Segoe UI"/>
          <w:color w:val="000000"/>
          <w:sz w:val="22"/>
          <w:szCs w:val="22"/>
          <w:lang w:val="nn-NO" w:eastAsia="nb-NO"/>
        </w:rPr>
      </w:pPr>
    </w:p>
    <w:p w:rsidR="00814AC7" w:rsidRPr="00126325" w:rsidRDefault="00814AC7" w:rsidP="00814AC7">
      <w:pPr>
        <w:spacing w:after="0" w:line="240" w:lineRule="auto"/>
        <w:rPr>
          <w:rFonts w:ascii="Open Sans" w:eastAsia="Times New Roman" w:hAnsi="Open Sans" w:cs="Segoe UI"/>
          <w:b/>
          <w:bCs/>
          <w:color w:val="000000"/>
          <w:szCs w:val="24"/>
          <w:lang w:val="nn-NO" w:eastAsia="nb-NO"/>
        </w:rPr>
      </w:pPr>
      <w:r w:rsidRPr="00126325">
        <w:rPr>
          <w:rFonts w:ascii="Open Sans" w:eastAsia="Times New Roman" w:hAnsi="Open Sans" w:cs="Segoe UI"/>
          <w:b/>
          <w:bCs/>
          <w:color w:val="000000"/>
          <w:szCs w:val="24"/>
          <w:lang w:val="nn-NO" w:eastAsia="nb-NO"/>
        </w:rPr>
        <w:t>4. Budsjett og finansiering</w:t>
      </w:r>
    </w:p>
    <w:p w:rsidR="00814AC7" w:rsidRPr="00126325" w:rsidRDefault="00814AC7" w:rsidP="00814AC7">
      <w:pPr>
        <w:spacing w:line="240" w:lineRule="auto"/>
        <w:rPr>
          <w:rFonts w:ascii="Open Sans" w:eastAsia="Times New Roman" w:hAnsi="Open Sans" w:cs="Times New Roman"/>
          <w:sz w:val="22"/>
          <w:szCs w:val="22"/>
          <w:lang w:val="nn-NO" w:eastAsia="nb-NO"/>
        </w:rPr>
      </w:pPr>
      <w:r w:rsidRPr="00126325">
        <w:rPr>
          <w:rFonts w:ascii="Open Sans" w:eastAsia="Times New Roman" w:hAnsi="Open Sans" w:cs="Times New Roman"/>
          <w:sz w:val="22"/>
          <w:szCs w:val="22"/>
          <w:lang w:val="nn-NO" w:eastAsia="nb-NO"/>
        </w:rPr>
        <w:t>Kostnadene til drift av felles brukarutval i Sogn og Fjordane vert dekka av kommunane og Helse Førde med 50% på kvar.  I dette ligg også ei skjønnsmessig vurdering av utgifter til sekretariatsfunksjonen til utvalet.  KS syter for avklaring i ansvar for sekretariatsfunksjonen samt ei fordeling av samla kostnader for kommunane.</w:t>
      </w:r>
    </w:p>
    <w:p w:rsidR="00814AC7" w:rsidRPr="00126325" w:rsidRDefault="00814AC7" w:rsidP="00814AC7">
      <w:pPr>
        <w:contextualSpacing/>
        <w:rPr>
          <w:rFonts w:ascii="Open Sans" w:eastAsia="Calibri" w:hAnsi="Open Sans" w:cs="Times New Roman"/>
          <w:sz w:val="22"/>
          <w:szCs w:val="22"/>
          <w:lang w:val="nn-NO"/>
        </w:rPr>
      </w:pPr>
    </w:p>
    <w:p w:rsidR="00814AC7" w:rsidRPr="006F7F47" w:rsidRDefault="00814AC7" w:rsidP="00814AC7">
      <w:pPr>
        <w:contextualSpacing/>
        <w:rPr>
          <w:rFonts w:ascii="Open Sans" w:eastAsia="Calibri" w:hAnsi="Open Sans" w:cs="Times New Roman"/>
          <w:sz w:val="22"/>
          <w:szCs w:val="22"/>
          <w:lang w:val="nn-NO"/>
        </w:rPr>
      </w:pPr>
      <w:r w:rsidRPr="006F7F47">
        <w:rPr>
          <w:rFonts w:ascii="Open Sans" w:eastAsia="Calibri" w:hAnsi="Open Sans" w:cs="Times New Roman"/>
          <w:sz w:val="22"/>
          <w:szCs w:val="22"/>
          <w:lang w:val="nn-NO"/>
        </w:rPr>
        <w:t>Koordineringsrådet skal fastsette årleg budsjett for Felles brukarutval etter at utvalet sjølv har gjeve sitt framlegg.  Endringar som medfører auka kostnader skal godkjennast av partane før iverksetting.</w:t>
      </w:r>
    </w:p>
    <w:p w:rsidR="00814AC7" w:rsidRPr="006F7F47" w:rsidRDefault="00814AC7" w:rsidP="00814AC7">
      <w:pPr>
        <w:contextualSpacing/>
        <w:rPr>
          <w:rFonts w:ascii="Open Sans" w:eastAsia="Calibri" w:hAnsi="Open Sans" w:cs="Times New Roman"/>
          <w:sz w:val="22"/>
          <w:szCs w:val="22"/>
          <w:lang w:val="nn-NO"/>
        </w:rPr>
      </w:pPr>
    </w:p>
    <w:p w:rsidR="00814AC7" w:rsidRPr="00F24AF3" w:rsidRDefault="00814AC7" w:rsidP="00814AC7">
      <w:pPr>
        <w:contextualSpacing/>
        <w:rPr>
          <w:rFonts w:ascii="Open Sans" w:eastAsia="Calibri" w:hAnsi="Open Sans" w:cs="Times New Roman"/>
          <w:szCs w:val="24"/>
          <w:lang w:val="nn-NO"/>
        </w:rPr>
      </w:pPr>
      <w:r w:rsidRPr="006F7F47">
        <w:rPr>
          <w:rFonts w:ascii="Open Sans" w:eastAsia="Calibri" w:hAnsi="Open Sans" w:cs="Times New Roman"/>
          <w:sz w:val="22"/>
          <w:szCs w:val="22"/>
          <w:lang w:val="nn-NO"/>
        </w:rPr>
        <w:t>Godtgjersle til brukarutvalsmedlemmane er i utgangspunktet fastsett av Helse Vest.  Med bakgrunn i særordning med felles brukarutval for helseføretaket og kommunane, har Koordineringsrådet fastsett andre satsar for leiar og nestleiar. Desse vert vidareført i perioden</w:t>
      </w:r>
      <w:r w:rsidRPr="00F24AF3">
        <w:rPr>
          <w:rFonts w:ascii="Open Sans" w:eastAsia="Calibri" w:hAnsi="Open Sans" w:cs="Times New Roman"/>
          <w:szCs w:val="24"/>
          <w:lang w:val="nn-NO"/>
        </w:rPr>
        <w:t>. Møtegodtgjersle til utvalsmedlemmane vert frå januar 2018 harmonisert med gjeldande satsar i Helse Vest.</w:t>
      </w:r>
      <w:r w:rsidR="006F7F47">
        <w:rPr>
          <w:rFonts w:ascii="Open Sans" w:eastAsia="Calibri" w:hAnsi="Open Sans" w:cs="Times New Roman"/>
          <w:szCs w:val="24"/>
          <w:lang w:val="nn-NO"/>
        </w:rPr>
        <w:t xml:space="preserve">  </w:t>
      </w:r>
    </w:p>
    <w:p w:rsidR="00814AC7" w:rsidRPr="00D341B7" w:rsidRDefault="00814AC7" w:rsidP="00814AC7">
      <w:pPr>
        <w:pBdr>
          <w:bottom w:val="single" w:sz="6" w:space="1" w:color="auto"/>
        </w:pBdr>
        <w:contextualSpacing/>
        <w:rPr>
          <w:rFonts w:ascii="Open Sans" w:eastAsia="Calibri" w:hAnsi="Open Sans" w:cs="Times New Roman"/>
          <w:szCs w:val="24"/>
          <w:lang w:val="nn-NO"/>
        </w:rPr>
      </w:pPr>
    </w:p>
    <w:p w:rsidR="00814AC7" w:rsidRPr="00397480" w:rsidRDefault="00814AC7" w:rsidP="00814AC7">
      <w:pPr>
        <w:spacing w:after="100" w:afterAutospacing="1" w:line="240" w:lineRule="auto"/>
        <w:rPr>
          <w:rFonts w:ascii="Open Sans" w:eastAsia="Times New Roman" w:hAnsi="Open Sans" w:cs="Times New Roman"/>
          <w:color w:val="000000"/>
          <w:szCs w:val="24"/>
          <w:lang w:val="nn-NO" w:eastAsia="nb-NO"/>
        </w:rPr>
      </w:pPr>
    </w:p>
    <w:p w:rsidR="00036448" w:rsidRPr="00E365FC" w:rsidDel="00731F82" w:rsidRDefault="00036448" w:rsidP="00036448">
      <w:pPr>
        <w:rPr>
          <w:sz w:val="22"/>
          <w:szCs w:val="22"/>
          <w:lang w:val="nn-NO"/>
        </w:rPr>
      </w:pPr>
    </w:p>
    <w:p w:rsidR="00036448" w:rsidRPr="00E365FC" w:rsidRDefault="00036448" w:rsidP="00036448">
      <w:pPr>
        <w:rPr>
          <w:sz w:val="22"/>
          <w:szCs w:val="22"/>
          <w:lang w:val="nn-NO"/>
        </w:rPr>
      </w:pPr>
    </w:p>
    <w:p w:rsidR="00073DD8" w:rsidRPr="00E365FC" w:rsidRDefault="00073DD8" w:rsidP="00C4045A">
      <w:pPr>
        <w:rPr>
          <w:lang w:val="nn-NO"/>
        </w:rPr>
      </w:pPr>
    </w:p>
    <w:sectPr w:rsidR="00073DD8" w:rsidRPr="00E365FC">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A25" w:rsidRDefault="004F0A25" w:rsidP="00677003">
      <w:pPr>
        <w:spacing w:before="0" w:after="0" w:line="240" w:lineRule="auto"/>
      </w:pPr>
      <w:r>
        <w:separator/>
      </w:r>
    </w:p>
  </w:endnote>
  <w:endnote w:type="continuationSeparator" w:id="0">
    <w:p w:rsidR="004F0A25" w:rsidRDefault="004F0A25" w:rsidP="0067700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kzidenz-Grotesk BQ">
    <w:altName w:val="Akzidenz-Grotesk BQ"/>
    <w:panose1 w:val="00000000000000000000"/>
    <w:charset w:val="00"/>
    <w:family w:val="swiss"/>
    <w:notTrueType/>
    <w:pitch w:val="default"/>
    <w:sig w:usb0="00000003" w:usb1="00000000" w:usb2="00000000" w:usb3="00000000" w:csb0="00000001"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319603"/>
      <w:docPartObj>
        <w:docPartGallery w:val="Page Numbers (Bottom of Page)"/>
        <w:docPartUnique/>
      </w:docPartObj>
    </w:sdtPr>
    <w:sdtEndPr/>
    <w:sdtContent>
      <w:p w:rsidR="00BB4AB1" w:rsidRDefault="00BB4AB1">
        <w:pPr>
          <w:pStyle w:val="Bunntekst"/>
          <w:jc w:val="center"/>
        </w:pPr>
        <w:r>
          <w:fldChar w:fldCharType="begin"/>
        </w:r>
        <w:r>
          <w:instrText>PAGE   \* MERGEFORMAT</w:instrText>
        </w:r>
        <w:r>
          <w:fldChar w:fldCharType="separate"/>
        </w:r>
        <w:r w:rsidR="00126325">
          <w:rPr>
            <w:noProof/>
          </w:rPr>
          <w:t>4</w:t>
        </w:r>
        <w:r>
          <w:fldChar w:fldCharType="end"/>
        </w:r>
      </w:p>
    </w:sdtContent>
  </w:sdt>
  <w:p w:rsidR="00BB4AB1" w:rsidRDefault="00BB4AB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A25" w:rsidRDefault="004F0A25" w:rsidP="00677003">
      <w:pPr>
        <w:spacing w:before="0" w:after="0" w:line="240" w:lineRule="auto"/>
      </w:pPr>
      <w:r>
        <w:separator/>
      </w:r>
    </w:p>
  </w:footnote>
  <w:footnote w:type="continuationSeparator" w:id="0">
    <w:p w:rsidR="004F0A25" w:rsidRDefault="004F0A25" w:rsidP="00677003">
      <w:pPr>
        <w:spacing w:before="0" w:after="0" w:line="240" w:lineRule="auto"/>
      </w:pPr>
      <w:r>
        <w:continuationSeparator/>
      </w:r>
    </w:p>
  </w:footnote>
  <w:footnote w:id="1">
    <w:p w:rsidR="00B84E8C" w:rsidRDefault="00B84E8C" w:rsidP="00B84E8C">
      <w:pPr>
        <w:pStyle w:val="Fotnotetekst"/>
      </w:pPr>
      <w:r>
        <w:rPr>
          <w:rStyle w:val="Fotnotereferanse"/>
        </w:rPr>
        <w:footnoteRef/>
      </w:r>
      <w:r>
        <w:t xml:space="preserve"> Unge funksjonshemmede er eit samarbeidsorgan for funksjonshemmas barne- og ungdomsorganisasjonar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D3F" w:rsidRDefault="00CA0D3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87098"/>
    <w:multiLevelType w:val="hybridMultilevel"/>
    <w:tmpl w:val="A1D88B3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46B5FD8"/>
    <w:multiLevelType w:val="hybridMultilevel"/>
    <w:tmpl w:val="7624CF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27C56BAB"/>
    <w:multiLevelType w:val="hybridMultilevel"/>
    <w:tmpl w:val="87D444E2"/>
    <w:lvl w:ilvl="0" w:tplc="FFFFFFFF">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A7206BC"/>
    <w:multiLevelType w:val="hybridMultilevel"/>
    <w:tmpl w:val="065EAE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C5A3178"/>
    <w:multiLevelType w:val="hybridMultilevel"/>
    <w:tmpl w:val="213C86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C834718"/>
    <w:multiLevelType w:val="multilevel"/>
    <w:tmpl w:val="0414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375034"/>
    <w:multiLevelType w:val="hybridMultilevel"/>
    <w:tmpl w:val="89BEC4A6"/>
    <w:lvl w:ilvl="0" w:tplc="9FE4659A">
      <w:start w:val="1"/>
      <w:numFmt w:val="lowerLetter"/>
      <w:lvlText w:val="%1)"/>
      <w:lvlJc w:val="left"/>
      <w:pPr>
        <w:ind w:left="720" w:hanging="360"/>
      </w:pPr>
      <w:rPr>
        <w:rFonts w:asciiTheme="minorHAnsi" w:eastAsiaTheme="minorHAnsi" w:hAnsiTheme="minorHAnsi" w:cstheme="minorBid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2AF1A03"/>
    <w:multiLevelType w:val="hybridMultilevel"/>
    <w:tmpl w:val="567057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5123EDA"/>
    <w:multiLevelType w:val="hybridMultilevel"/>
    <w:tmpl w:val="DF9C13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B185AD0"/>
    <w:multiLevelType w:val="hybridMultilevel"/>
    <w:tmpl w:val="2BBC234C"/>
    <w:lvl w:ilvl="0" w:tplc="04140015">
      <w:start w:val="1"/>
      <w:numFmt w:val="upp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B643CBC"/>
    <w:multiLevelType w:val="hybridMultilevel"/>
    <w:tmpl w:val="6666B00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F9A2F85"/>
    <w:multiLevelType w:val="hybridMultilevel"/>
    <w:tmpl w:val="8230F8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0F64702"/>
    <w:multiLevelType w:val="hybridMultilevel"/>
    <w:tmpl w:val="DC30DF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19FAE01"/>
    <w:multiLevelType w:val="multilevel"/>
    <w:tmpl w:val="519FAE01"/>
    <w:name w:val="Numbered list 5"/>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519FAE03"/>
    <w:multiLevelType w:val="multilevel"/>
    <w:tmpl w:val="519FAE03"/>
    <w:name w:val="Numbered list 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5" w15:restartNumberingAfterBreak="0">
    <w:nsid w:val="519FAE06"/>
    <w:multiLevelType w:val="multilevel"/>
    <w:tmpl w:val="519FAE06"/>
    <w:name w:val="Numbered list 1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6" w15:restartNumberingAfterBreak="0">
    <w:nsid w:val="5C880B7F"/>
    <w:multiLevelType w:val="hybridMultilevel"/>
    <w:tmpl w:val="8DFA58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FF3406D"/>
    <w:multiLevelType w:val="hybridMultilevel"/>
    <w:tmpl w:val="C69E19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55A07AF"/>
    <w:multiLevelType w:val="hybridMultilevel"/>
    <w:tmpl w:val="D8AE2E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5A06530"/>
    <w:multiLevelType w:val="hybridMultilevel"/>
    <w:tmpl w:val="38AC88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79D2CA7"/>
    <w:multiLevelType w:val="hybridMultilevel"/>
    <w:tmpl w:val="E1ECC3B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1" w15:restartNumberingAfterBreak="0">
    <w:nsid w:val="6898545F"/>
    <w:multiLevelType w:val="hybridMultilevel"/>
    <w:tmpl w:val="2E76B9B6"/>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D23304F"/>
    <w:multiLevelType w:val="hybridMultilevel"/>
    <w:tmpl w:val="E1ECC3B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3" w15:restartNumberingAfterBreak="0">
    <w:nsid w:val="76CF284E"/>
    <w:multiLevelType w:val="hybridMultilevel"/>
    <w:tmpl w:val="BB5ADFFC"/>
    <w:lvl w:ilvl="0" w:tplc="04140001">
      <w:start w:val="1"/>
      <w:numFmt w:val="bullet"/>
      <w:lvlText w:val=""/>
      <w:lvlJc w:val="left"/>
      <w:pPr>
        <w:ind w:left="773" w:hanging="360"/>
      </w:pPr>
      <w:rPr>
        <w:rFonts w:ascii="Symbol" w:hAnsi="Symbol" w:hint="default"/>
      </w:rPr>
    </w:lvl>
    <w:lvl w:ilvl="1" w:tplc="04140003" w:tentative="1">
      <w:start w:val="1"/>
      <w:numFmt w:val="bullet"/>
      <w:lvlText w:val="o"/>
      <w:lvlJc w:val="left"/>
      <w:pPr>
        <w:ind w:left="1493" w:hanging="360"/>
      </w:pPr>
      <w:rPr>
        <w:rFonts w:ascii="Courier New" w:hAnsi="Courier New" w:cs="Courier New" w:hint="default"/>
      </w:rPr>
    </w:lvl>
    <w:lvl w:ilvl="2" w:tplc="04140005" w:tentative="1">
      <w:start w:val="1"/>
      <w:numFmt w:val="bullet"/>
      <w:lvlText w:val=""/>
      <w:lvlJc w:val="left"/>
      <w:pPr>
        <w:ind w:left="2213" w:hanging="360"/>
      </w:pPr>
      <w:rPr>
        <w:rFonts w:ascii="Wingdings" w:hAnsi="Wingdings" w:hint="default"/>
      </w:rPr>
    </w:lvl>
    <w:lvl w:ilvl="3" w:tplc="04140001" w:tentative="1">
      <w:start w:val="1"/>
      <w:numFmt w:val="bullet"/>
      <w:lvlText w:val=""/>
      <w:lvlJc w:val="left"/>
      <w:pPr>
        <w:ind w:left="2933" w:hanging="360"/>
      </w:pPr>
      <w:rPr>
        <w:rFonts w:ascii="Symbol" w:hAnsi="Symbol" w:hint="default"/>
      </w:rPr>
    </w:lvl>
    <w:lvl w:ilvl="4" w:tplc="04140003" w:tentative="1">
      <w:start w:val="1"/>
      <w:numFmt w:val="bullet"/>
      <w:lvlText w:val="o"/>
      <w:lvlJc w:val="left"/>
      <w:pPr>
        <w:ind w:left="3653" w:hanging="360"/>
      </w:pPr>
      <w:rPr>
        <w:rFonts w:ascii="Courier New" w:hAnsi="Courier New" w:cs="Courier New" w:hint="default"/>
      </w:rPr>
    </w:lvl>
    <w:lvl w:ilvl="5" w:tplc="04140005" w:tentative="1">
      <w:start w:val="1"/>
      <w:numFmt w:val="bullet"/>
      <w:lvlText w:val=""/>
      <w:lvlJc w:val="left"/>
      <w:pPr>
        <w:ind w:left="4373" w:hanging="360"/>
      </w:pPr>
      <w:rPr>
        <w:rFonts w:ascii="Wingdings" w:hAnsi="Wingdings" w:hint="default"/>
      </w:rPr>
    </w:lvl>
    <w:lvl w:ilvl="6" w:tplc="04140001" w:tentative="1">
      <w:start w:val="1"/>
      <w:numFmt w:val="bullet"/>
      <w:lvlText w:val=""/>
      <w:lvlJc w:val="left"/>
      <w:pPr>
        <w:ind w:left="5093" w:hanging="360"/>
      </w:pPr>
      <w:rPr>
        <w:rFonts w:ascii="Symbol" w:hAnsi="Symbol" w:hint="default"/>
      </w:rPr>
    </w:lvl>
    <w:lvl w:ilvl="7" w:tplc="04140003" w:tentative="1">
      <w:start w:val="1"/>
      <w:numFmt w:val="bullet"/>
      <w:lvlText w:val="o"/>
      <w:lvlJc w:val="left"/>
      <w:pPr>
        <w:ind w:left="5813" w:hanging="360"/>
      </w:pPr>
      <w:rPr>
        <w:rFonts w:ascii="Courier New" w:hAnsi="Courier New" w:cs="Courier New" w:hint="default"/>
      </w:rPr>
    </w:lvl>
    <w:lvl w:ilvl="8" w:tplc="04140005" w:tentative="1">
      <w:start w:val="1"/>
      <w:numFmt w:val="bullet"/>
      <w:lvlText w:val=""/>
      <w:lvlJc w:val="left"/>
      <w:pPr>
        <w:ind w:left="6533" w:hanging="360"/>
      </w:pPr>
      <w:rPr>
        <w:rFonts w:ascii="Wingdings" w:hAnsi="Wingdings" w:hint="default"/>
      </w:rPr>
    </w:lvl>
  </w:abstractNum>
  <w:num w:numId="1">
    <w:abstractNumId w:val="15"/>
  </w:num>
  <w:num w:numId="2">
    <w:abstractNumId w:val="8"/>
  </w:num>
  <w:num w:numId="3">
    <w:abstractNumId w:val="5"/>
  </w:num>
  <w:num w:numId="4">
    <w:abstractNumId w:val="4"/>
  </w:num>
  <w:num w:numId="5">
    <w:abstractNumId w:val="19"/>
  </w:num>
  <w:num w:numId="6">
    <w:abstractNumId w:val="18"/>
  </w:num>
  <w:num w:numId="7">
    <w:abstractNumId w:val="17"/>
  </w:num>
  <w:num w:numId="8">
    <w:abstractNumId w:val="12"/>
  </w:num>
  <w:num w:numId="9">
    <w:abstractNumId w:val="21"/>
  </w:num>
  <w:num w:numId="10">
    <w:abstractNumId w:val="9"/>
  </w:num>
  <w:num w:numId="11">
    <w:abstractNumId w:val="2"/>
  </w:num>
  <w:num w:numId="12">
    <w:abstractNumId w:val="6"/>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0"/>
  </w:num>
  <w:num w:numId="16">
    <w:abstractNumId w:val="23"/>
  </w:num>
  <w:num w:numId="17">
    <w:abstractNumId w:val="16"/>
  </w:num>
  <w:num w:numId="18">
    <w:abstractNumId w:val="3"/>
  </w:num>
  <w:num w:numId="19">
    <w:abstractNumId w:val="10"/>
  </w:num>
  <w:num w:numId="20">
    <w:abstractNumId w:val="0"/>
  </w:num>
  <w:num w:numId="21">
    <w:abstractNumId w:val="11"/>
  </w:num>
  <w:num w:numId="22">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99"/>
    <w:rsid w:val="0000053F"/>
    <w:rsid w:val="00001282"/>
    <w:rsid w:val="00005A92"/>
    <w:rsid w:val="00007761"/>
    <w:rsid w:val="00020C31"/>
    <w:rsid w:val="00036448"/>
    <w:rsid w:val="00041BB2"/>
    <w:rsid w:val="00044C87"/>
    <w:rsid w:val="00050DFA"/>
    <w:rsid w:val="00062B3C"/>
    <w:rsid w:val="00066595"/>
    <w:rsid w:val="00070EDA"/>
    <w:rsid w:val="000733A7"/>
    <w:rsid w:val="00073DD8"/>
    <w:rsid w:val="00076451"/>
    <w:rsid w:val="000823AC"/>
    <w:rsid w:val="00090183"/>
    <w:rsid w:val="000A02F1"/>
    <w:rsid w:val="000A20BE"/>
    <w:rsid w:val="000A2DDA"/>
    <w:rsid w:val="000B0E54"/>
    <w:rsid w:val="000B338A"/>
    <w:rsid w:val="000C0F87"/>
    <w:rsid w:val="000C4569"/>
    <w:rsid w:val="000E1DD9"/>
    <w:rsid w:val="000E3FAF"/>
    <w:rsid w:val="000E479A"/>
    <w:rsid w:val="000E5437"/>
    <w:rsid w:val="000F4F76"/>
    <w:rsid w:val="00101310"/>
    <w:rsid w:val="00110577"/>
    <w:rsid w:val="001109D4"/>
    <w:rsid w:val="001213B0"/>
    <w:rsid w:val="00126325"/>
    <w:rsid w:val="00126C40"/>
    <w:rsid w:val="0012768A"/>
    <w:rsid w:val="001334DF"/>
    <w:rsid w:val="00134B4C"/>
    <w:rsid w:val="00147E67"/>
    <w:rsid w:val="00151ECF"/>
    <w:rsid w:val="0016231C"/>
    <w:rsid w:val="00163AB0"/>
    <w:rsid w:val="0016709C"/>
    <w:rsid w:val="00172F6F"/>
    <w:rsid w:val="00177A66"/>
    <w:rsid w:val="00195A75"/>
    <w:rsid w:val="001A09C5"/>
    <w:rsid w:val="001A5ED1"/>
    <w:rsid w:val="001B0A30"/>
    <w:rsid w:val="001B0EA7"/>
    <w:rsid w:val="001D1C83"/>
    <w:rsid w:val="001D2597"/>
    <w:rsid w:val="001E0080"/>
    <w:rsid w:val="00200496"/>
    <w:rsid w:val="00202729"/>
    <w:rsid w:val="0020780A"/>
    <w:rsid w:val="00210FA1"/>
    <w:rsid w:val="00213C54"/>
    <w:rsid w:val="00214296"/>
    <w:rsid w:val="00217B63"/>
    <w:rsid w:val="002202C2"/>
    <w:rsid w:val="00220D09"/>
    <w:rsid w:val="00221F61"/>
    <w:rsid w:val="0022597C"/>
    <w:rsid w:val="00227EB0"/>
    <w:rsid w:val="0024090C"/>
    <w:rsid w:val="00242198"/>
    <w:rsid w:val="00243212"/>
    <w:rsid w:val="002468C6"/>
    <w:rsid w:val="00250F8D"/>
    <w:rsid w:val="00252811"/>
    <w:rsid w:val="00265ACF"/>
    <w:rsid w:val="00270214"/>
    <w:rsid w:val="002748CB"/>
    <w:rsid w:val="00285843"/>
    <w:rsid w:val="002858B6"/>
    <w:rsid w:val="00290F30"/>
    <w:rsid w:val="002961BD"/>
    <w:rsid w:val="002A03EC"/>
    <w:rsid w:val="002B1150"/>
    <w:rsid w:val="002B3BB6"/>
    <w:rsid w:val="002B5327"/>
    <w:rsid w:val="002B58B6"/>
    <w:rsid w:val="002C0405"/>
    <w:rsid w:val="002C0960"/>
    <w:rsid w:val="002C0D83"/>
    <w:rsid w:val="002C217C"/>
    <w:rsid w:val="002C709B"/>
    <w:rsid w:val="002D16AB"/>
    <w:rsid w:val="002E50C4"/>
    <w:rsid w:val="002E5614"/>
    <w:rsid w:val="0030102C"/>
    <w:rsid w:val="00326FDC"/>
    <w:rsid w:val="003279D3"/>
    <w:rsid w:val="003372E4"/>
    <w:rsid w:val="00343680"/>
    <w:rsid w:val="00346B64"/>
    <w:rsid w:val="00351A0F"/>
    <w:rsid w:val="00370D5C"/>
    <w:rsid w:val="00377130"/>
    <w:rsid w:val="003858A3"/>
    <w:rsid w:val="003906F6"/>
    <w:rsid w:val="00393740"/>
    <w:rsid w:val="00394EC4"/>
    <w:rsid w:val="003A027F"/>
    <w:rsid w:val="003A7A5C"/>
    <w:rsid w:val="003B3BE5"/>
    <w:rsid w:val="003B50A7"/>
    <w:rsid w:val="003B57C1"/>
    <w:rsid w:val="003C7A8C"/>
    <w:rsid w:val="003D2F47"/>
    <w:rsid w:val="003D745F"/>
    <w:rsid w:val="003E2190"/>
    <w:rsid w:val="003E48C8"/>
    <w:rsid w:val="003E548A"/>
    <w:rsid w:val="003E6188"/>
    <w:rsid w:val="003E71DD"/>
    <w:rsid w:val="003F1465"/>
    <w:rsid w:val="003F16FF"/>
    <w:rsid w:val="003F1FF9"/>
    <w:rsid w:val="00403836"/>
    <w:rsid w:val="00412B14"/>
    <w:rsid w:val="00417A85"/>
    <w:rsid w:val="00426416"/>
    <w:rsid w:val="00426B74"/>
    <w:rsid w:val="00451863"/>
    <w:rsid w:val="00482F65"/>
    <w:rsid w:val="00484D52"/>
    <w:rsid w:val="00490B77"/>
    <w:rsid w:val="00495B61"/>
    <w:rsid w:val="004A2B8B"/>
    <w:rsid w:val="004A3007"/>
    <w:rsid w:val="004B1389"/>
    <w:rsid w:val="004B20F9"/>
    <w:rsid w:val="004B4A44"/>
    <w:rsid w:val="004E05F1"/>
    <w:rsid w:val="004E4815"/>
    <w:rsid w:val="004E4ACC"/>
    <w:rsid w:val="004E7737"/>
    <w:rsid w:val="004F0541"/>
    <w:rsid w:val="004F0937"/>
    <w:rsid w:val="004F0A25"/>
    <w:rsid w:val="004F1AEB"/>
    <w:rsid w:val="005017B4"/>
    <w:rsid w:val="0050198F"/>
    <w:rsid w:val="005060BF"/>
    <w:rsid w:val="00506F0A"/>
    <w:rsid w:val="005132F2"/>
    <w:rsid w:val="005137DF"/>
    <w:rsid w:val="00523493"/>
    <w:rsid w:val="0052577B"/>
    <w:rsid w:val="005344D8"/>
    <w:rsid w:val="0055159E"/>
    <w:rsid w:val="0055174D"/>
    <w:rsid w:val="00551AB8"/>
    <w:rsid w:val="005537B3"/>
    <w:rsid w:val="005560F9"/>
    <w:rsid w:val="00564F1A"/>
    <w:rsid w:val="0056654C"/>
    <w:rsid w:val="00587DB9"/>
    <w:rsid w:val="0059701F"/>
    <w:rsid w:val="005A0C21"/>
    <w:rsid w:val="005A1E1B"/>
    <w:rsid w:val="005A2D73"/>
    <w:rsid w:val="005D642A"/>
    <w:rsid w:val="005D7EDA"/>
    <w:rsid w:val="005E0933"/>
    <w:rsid w:val="005E40D9"/>
    <w:rsid w:val="005E70D0"/>
    <w:rsid w:val="005F74F9"/>
    <w:rsid w:val="006106A7"/>
    <w:rsid w:val="00624F80"/>
    <w:rsid w:val="00627B4F"/>
    <w:rsid w:val="00632604"/>
    <w:rsid w:val="00634AE4"/>
    <w:rsid w:val="00634E6C"/>
    <w:rsid w:val="006362D5"/>
    <w:rsid w:val="006367F1"/>
    <w:rsid w:val="00644F5F"/>
    <w:rsid w:val="00653D4C"/>
    <w:rsid w:val="00657A6F"/>
    <w:rsid w:val="00663218"/>
    <w:rsid w:val="006718CD"/>
    <w:rsid w:val="0067650A"/>
    <w:rsid w:val="00677003"/>
    <w:rsid w:val="00693B4B"/>
    <w:rsid w:val="006A76A7"/>
    <w:rsid w:val="006B1551"/>
    <w:rsid w:val="006B2DDA"/>
    <w:rsid w:val="006B3E5D"/>
    <w:rsid w:val="006C1D2B"/>
    <w:rsid w:val="006C4742"/>
    <w:rsid w:val="006D45AB"/>
    <w:rsid w:val="006D6FF0"/>
    <w:rsid w:val="006F3205"/>
    <w:rsid w:val="006F7F47"/>
    <w:rsid w:val="007011F9"/>
    <w:rsid w:val="00707D1F"/>
    <w:rsid w:val="00710CC3"/>
    <w:rsid w:val="00712883"/>
    <w:rsid w:val="00741705"/>
    <w:rsid w:val="00742C37"/>
    <w:rsid w:val="00743422"/>
    <w:rsid w:val="007506D4"/>
    <w:rsid w:val="00755BD7"/>
    <w:rsid w:val="0076526F"/>
    <w:rsid w:val="007736BA"/>
    <w:rsid w:val="00773951"/>
    <w:rsid w:val="00777546"/>
    <w:rsid w:val="00781EA5"/>
    <w:rsid w:val="0079662B"/>
    <w:rsid w:val="007A5C52"/>
    <w:rsid w:val="007B35D2"/>
    <w:rsid w:val="007B4832"/>
    <w:rsid w:val="007B6286"/>
    <w:rsid w:val="007E2A48"/>
    <w:rsid w:val="007E4623"/>
    <w:rsid w:val="007E6DCA"/>
    <w:rsid w:val="007F3778"/>
    <w:rsid w:val="00800AC7"/>
    <w:rsid w:val="0080345C"/>
    <w:rsid w:val="00803D5B"/>
    <w:rsid w:val="00814AC7"/>
    <w:rsid w:val="00824343"/>
    <w:rsid w:val="00825CBD"/>
    <w:rsid w:val="00842DD7"/>
    <w:rsid w:val="00846D57"/>
    <w:rsid w:val="008478F5"/>
    <w:rsid w:val="008619CD"/>
    <w:rsid w:val="0086373C"/>
    <w:rsid w:val="00865524"/>
    <w:rsid w:val="00866900"/>
    <w:rsid w:val="00870EDE"/>
    <w:rsid w:val="00877FC6"/>
    <w:rsid w:val="00880728"/>
    <w:rsid w:val="00886A87"/>
    <w:rsid w:val="00897073"/>
    <w:rsid w:val="008B4055"/>
    <w:rsid w:val="008C1B06"/>
    <w:rsid w:val="008C4C21"/>
    <w:rsid w:val="008C6458"/>
    <w:rsid w:val="008D1784"/>
    <w:rsid w:val="008D7D74"/>
    <w:rsid w:val="008E0052"/>
    <w:rsid w:val="008E5D8F"/>
    <w:rsid w:val="008F567F"/>
    <w:rsid w:val="00903C5A"/>
    <w:rsid w:val="00911246"/>
    <w:rsid w:val="009125C7"/>
    <w:rsid w:val="00912EBA"/>
    <w:rsid w:val="009137F6"/>
    <w:rsid w:val="00914B7C"/>
    <w:rsid w:val="0092464A"/>
    <w:rsid w:val="00972FE6"/>
    <w:rsid w:val="00982F22"/>
    <w:rsid w:val="00985074"/>
    <w:rsid w:val="00985461"/>
    <w:rsid w:val="00991E7D"/>
    <w:rsid w:val="009946E1"/>
    <w:rsid w:val="009A0168"/>
    <w:rsid w:val="009A5485"/>
    <w:rsid w:val="009A6BB6"/>
    <w:rsid w:val="009B6133"/>
    <w:rsid w:val="009C3FE3"/>
    <w:rsid w:val="009C5E35"/>
    <w:rsid w:val="009D03C0"/>
    <w:rsid w:val="009D1AF4"/>
    <w:rsid w:val="009D24F9"/>
    <w:rsid w:val="009D30B1"/>
    <w:rsid w:val="009D4AAB"/>
    <w:rsid w:val="009D6262"/>
    <w:rsid w:val="009F04D3"/>
    <w:rsid w:val="009F2AC5"/>
    <w:rsid w:val="00A00FDA"/>
    <w:rsid w:val="00A13140"/>
    <w:rsid w:val="00A161F9"/>
    <w:rsid w:val="00A17FF6"/>
    <w:rsid w:val="00A21E96"/>
    <w:rsid w:val="00A2499F"/>
    <w:rsid w:val="00A2650F"/>
    <w:rsid w:val="00A2783A"/>
    <w:rsid w:val="00A30437"/>
    <w:rsid w:val="00A40051"/>
    <w:rsid w:val="00A424E3"/>
    <w:rsid w:val="00A9650E"/>
    <w:rsid w:val="00A97139"/>
    <w:rsid w:val="00AA567C"/>
    <w:rsid w:val="00AA58B5"/>
    <w:rsid w:val="00AB3E94"/>
    <w:rsid w:val="00AB7B92"/>
    <w:rsid w:val="00AC0220"/>
    <w:rsid w:val="00AD0555"/>
    <w:rsid w:val="00AD0572"/>
    <w:rsid w:val="00AD1322"/>
    <w:rsid w:val="00AD255F"/>
    <w:rsid w:val="00AD2D76"/>
    <w:rsid w:val="00AD5ACA"/>
    <w:rsid w:val="00AD5D5D"/>
    <w:rsid w:val="00AE150D"/>
    <w:rsid w:val="00AF1ECD"/>
    <w:rsid w:val="00AF43DC"/>
    <w:rsid w:val="00AF5E86"/>
    <w:rsid w:val="00AF6F31"/>
    <w:rsid w:val="00B01428"/>
    <w:rsid w:val="00B21946"/>
    <w:rsid w:val="00B22C60"/>
    <w:rsid w:val="00B24646"/>
    <w:rsid w:val="00B25A23"/>
    <w:rsid w:val="00B31E94"/>
    <w:rsid w:val="00B332F0"/>
    <w:rsid w:val="00B45AA5"/>
    <w:rsid w:val="00B601EC"/>
    <w:rsid w:val="00B62AA4"/>
    <w:rsid w:val="00B65FC3"/>
    <w:rsid w:val="00B66641"/>
    <w:rsid w:val="00B73DDA"/>
    <w:rsid w:val="00B84E8C"/>
    <w:rsid w:val="00B92AF8"/>
    <w:rsid w:val="00BA4C8F"/>
    <w:rsid w:val="00BA5F4B"/>
    <w:rsid w:val="00BB0223"/>
    <w:rsid w:val="00BB25B2"/>
    <w:rsid w:val="00BB2AFE"/>
    <w:rsid w:val="00BB4AB1"/>
    <w:rsid w:val="00BC23D4"/>
    <w:rsid w:val="00BD588D"/>
    <w:rsid w:val="00BD7FDB"/>
    <w:rsid w:val="00BE01DA"/>
    <w:rsid w:val="00BE670E"/>
    <w:rsid w:val="00BF21CE"/>
    <w:rsid w:val="00BF479A"/>
    <w:rsid w:val="00BF73A6"/>
    <w:rsid w:val="00C05983"/>
    <w:rsid w:val="00C120D7"/>
    <w:rsid w:val="00C266C9"/>
    <w:rsid w:val="00C27254"/>
    <w:rsid w:val="00C4045A"/>
    <w:rsid w:val="00C4228E"/>
    <w:rsid w:val="00C4446B"/>
    <w:rsid w:val="00C447D1"/>
    <w:rsid w:val="00C51487"/>
    <w:rsid w:val="00C53096"/>
    <w:rsid w:val="00C576F9"/>
    <w:rsid w:val="00C614B3"/>
    <w:rsid w:val="00C61B28"/>
    <w:rsid w:val="00C6335F"/>
    <w:rsid w:val="00C66099"/>
    <w:rsid w:val="00C75984"/>
    <w:rsid w:val="00C91209"/>
    <w:rsid w:val="00C94860"/>
    <w:rsid w:val="00C94E17"/>
    <w:rsid w:val="00CA0D3F"/>
    <w:rsid w:val="00CB0A6A"/>
    <w:rsid w:val="00CB0ACF"/>
    <w:rsid w:val="00CB0F5F"/>
    <w:rsid w:val="00CB2402"/>
    <w:rsid w:val="00CB6B43"/>
    <w:rsid w:val="00CD3022"/>
    <w:rsid w:val="00CD6BF1"/>
    <w:rsid w:val="00CE4147"/>
    <w:rsid w:val="00CE582C"/>
    <w:rsid w:val="00CF0323"/>
    <w:rsid w:val="00CF671D"/>
    <w:rsid w:val="00D10766"/>
    <w:rsid w:val="00D12496"/>
    <w:rsid w:val="00D1502D"/>
    <w:rsid w:val="00D22B27"/>
    <w:rsid w:val="00D346DE"/>
    <w:rsid w:val="00D60ADE"/>
    <w:rsid w:val="00D61AE4"/>
    <w:rsid w:val="00D6665F"/>
    <w:rsid w:val="00D84C58"/>
    <w:rsid w:val="00D9213E"/>
    <w:rsid w:val="00DA00D9"/>
    <w:rsid w:val="00DB1128"/>
    <w:rsid w:val="00DB6235"/>
    <w:rsid w:val="00DC71B6"/>
    <w:rsid w:val="00DD0FB4"/>
    <w:rsid w:val="00DD75AE"/>
    <w:rsid w:val="00DD7832"/>
    <w:rsid w:val="00E06BB1"/>
    <w:rsid w:val="00E06BC9"/>
    <w:rsid w:val="00E104C7"/>
    <w:rsid w:val="00E109E0"/>
    <w:rsid w:val="00E2376F"/>
    <w:rsid w:val="00E3163A"/>
    <w:rsid w:val="00E363A5"/>
    <w:rsid w:val="00E365FC"/>
    <w:rsid w:val="00E40115"/>
    <w:rsid w:val="00E44177"/>
    <w:rsid w:val="00E46ECB"/>
    <w:rsid w:val="00E50EE7"/>
    <w:rsid w:val="00E6271D"/>
    <w:rsid w:val="00E62D81"/>
    <w:rsid w:val="00E8356E"/>
    <w:rsid w:val="00E85993"/>
    <w:rsid w:val="00E86639"/>
    <w:rsid w:val="00EA73CF"/>
    <w:rsid w:val="00EA7845"/>
    <w:rsid w:val="00EB1EA1"/>
    <w:rsid w:val="00EB6275"/>
    <w:rsid w:val="00EC62F1"/>
    <w:rsid w:val="00EE7821"/>
    <w:rsid w:val="00EF6773"/>
    <w:rsid w:val="00F179E6"/>
    <w:rsid w:val="00F20B1E"/>
    <w:rsid w:val="00F23EDA"/>
    <w:rsid w:val="00F24A0F"/>
    <w:rsid w:val="00F25CCB"/>
    <w:rsid w:val="00F26A4F"/>
    <w:rsid w:val="00F336B5"/>
    <w:rsid w:val="00F34F02"/>
    <w:rsid w:val="00F40C31"/>
    <w:rsid w:val="00F46081"/>
    <w:rsid w:val="00F46843"/>
    <w:rsid w:val="00F530A2"/>
    <w:rsid w:val="00F54980"/>
    <w:rsid w:val="00F63C2C"/>
    <w:rsid w:val="00F64F16"/>
    <w:rsid w:val="00F83A8F"/>
    <w:rsid w:val="00F92E46"/>
    <w:rsid w:val="00F93347"/>
    <w:rsid w:val="00F94B27"/>
    <w:rsid w:val="00FA1ED7"/>
    <w:rsid w:val="00FA58AA"/>
    <w:rsid w:val="00FB03F7"/>
    <w:rsid w:val="00FB46CE"/>
    <w:rsid w:val="00FB70B4"/>
    <w:rsid w:val="00FB7ACA"/>
    <w:rsid w:val="00FF1987"/>
    <w:rsid w:val="00FF6D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69D3FDA-A246-4E6D-A228-292A5BF0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D4"/>
    <w:rPr>
      <w:rFonts w:ascii="Garamond" w:hAnsi="Garamond"/>
      <w:sz w:val="24"/>
    </w:rPr>
  </w:style>
  <w:style w:type="paragraph" w:styleId="Overskrift1">
    <w:name w:val="heading 1"/>
    <w:basedOn w:val="Normal"/>
    <w:next w:val="Normal"/>
    <w:link w:val="Overskrift1Tegn"/>
    <w:uiPriority w:val="9"/>
    <w:qFormat/>
    <w:rsid w:val="00C6609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C6609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C66099"/>
    <w:pPr>
      <w:pBdr>
        <w:top w:val="single" w:sz="6" w:space="2" w:color="5B9BD5" w:themeColor="accent1"/>
      </w:pBdr>
      <w:spacing w:before="300" w:after="0"/>
      <w:outlineLvl w:val="2"/>
    </w:pPr>
    <w:rPr>
      <w:caps/>
      <w:color w:val="1F4D78" w:themeColor="accent1" w:themeShade="7F"/>
      <w:spacing w:val="15"/>
    </w:rPr>
  </w:style>
  <w:style w:type="paragraph" w:styleId="Overskrift4">
    <w:name w:val="heading 4"/>
    <w:basedOn w:val="Normal"/>
    <w:next w:val="Normal"/>
    <w:link w:val="Overskrift4Tegn"/>
    <w:uiPriority w:val="9"/>
    <w:unhideWhenUsed/>
    <w:qFormat/>
    <w:rsid w:val="00C66099"/>
    <w:pPr>
      <w:pBdr>
        <w:top w:val="dotted" w:sz="6" w:space="2" w:color="5B9BD5" w:themeColor="accent1"/>
      </w:pBdr>
      <w:spacing w:before="200" w:after="0"/>
      <w:outlineLvl w:val="3"/>
    </w:pPr>
    <w:rPr>
      <w:caps/>
      <w:color w:val="2E74B5" w:themeColor="accent1" w:themeShade="BF"/>
      <w:spacing w:val="10"/>
    </w:rPr>
  </w:style>
  <w:style w:type="paragraph" w:styleId="Overskrift5">
    <w:name w:val="heading 5"/>
    <w:basedOn w:val="Normal"/>
    <w:next w:val="Normal"/>
    <w:link w:val="Overskrift5Tegn"/>
    <w:uiPriority w:val="9"/>
    <w:semiHidden/>
    <w:unhideWhenUsed/>
    <w:qFormat/>
    <w:rsid w:val="00C66099"/>
    <w:pPr>
      <w:pBdr>
        <w:bottom w:val="single" w:sz="6" w:space="1" w:color="5B9BD5" w:themeColor="accent1"/>
      </w:pBdr>
      <w:spacing w:before="200" w:after="0"/>
      <w:outlineLvl w:val="4"/>
    </w:pPr>
    <w:rPr>
      <w:caps/>
      <w:color w:val="2E74B5" w:themeColor="accent1" w:themeShade="BF"/>
      <w:spacing w:val="10"/>
    </w:rPr>
  </w:style>
  <w:style w:type="paragraph" w:styleId="Overskrift6">
    <w:name w:val="heading 6"/>
    <w:basedOn w:val="Normal"/>
    <w:next w:val="Normal"/>
    <w:link w:val="Overskrift6Tegn"/>
    <w:uiPriority w:val="9"/>
    <w:semiHidden/>
    <w:unhideWhenUsed/>
    <w:qFormat/>
    <w:rsid w:val="00C66099"/>
    <w:pPr>
      <w:pBdr>
        <w:bottom w:val="dotted" w:sz="6" w:space="1" w:color="5B9BD5" w:themeColor="accent1"/>
      </w:pBdr>
      <w:spacing w:before="200" w:after="0"/>
      <w:outlineLvl w:val="5"/>
    </w:pPr>
    <w:rPr>
      <w:caps/>
      <w:color w:val="2E74B5" w:themeColor="accent1" w:themeShade="BF"/>
      <w:spacing w:val="10"/>
    </w:rPr>
  </w:style>
  <w:style w:type="paragraph" w:styleId="Overskrift7">
    <w:name w:val="heading 7"/>
    <w:basedOn w:val="Normal"/>
    <w:next w:val="Normal"/>
    <w:link w:val="Overskrift7Tegn"/>
    <w:uiPriority w:val="9"/>
    <w:semiHidden/>
    <w:unhideWhenUsed/>
    <w:qFormat/>
    <w:rsid w:val="00C66099"/>
    <w:pPr>
      <w:spacing w:before="200" w:after="0"/>
      <w:outlineLvl w:val="6"/>
    </w:pPr>
    <w:rPr>
      <w:caps/>
      <w:color w:val="2E74B5" w:themeColor="accent1" w:themeShade="BF"/>
      <w:spacing w:val="10"/>
    </w:rPr>
  </w:style>
  <w:style w:type="paragraph" w:styleId="Overskrift8">
    <w:name w:val="heading 8"/>
    <w:basedOn w:val="Normal"/>
    <w:next w:val="Normal"/>
    <w:link w:val="Overskrift8Tegn"/>
    <w:uiPriority w:val="9"/>
    <w:semiHidden/>
    <w:unhideWhenUsed/>
    <w:qFormat/>
    <w:rsid w:val="00C66099"/>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C66099"/>
    <w:pPr>
      <w:spacing w:before="200" w:after="0"/>
      <w:outlineLvl w:val="8"/>
    </w:pPr>
    <w:rPr>
      <w:i/>
      <w:iCs/>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66099"/>
    <w:rPr>
      <w:caps/>
      <w:color w:val="FFFFFF" w:themeColor="background1"/>
      <w:spacing w:val="15"/>
      <w:sz w:val="22"/>
      <w:szCs w:val="22"/>
      <w:shd w:val="clear" w:color="auto" w:fill="5B9BD5" w:themeFill="accent1"/>
    </w:rPr>
  </w:style>
  <w:style w:type="character" w:customStyle="1" w:styleId="Overskrift2Tegn">
    <w:name w:val="Overskrift 2 Tegn"/>
    <w:basedOn w:val="Standardskriftforavsnitt"/>
    <w:link w:val="Overskrift2"/>
    <w:uiPriority w:val="9"/>
    <w:rsid w:val="00C66099"/>
    <w:rPr>
      <w:caps/>
      <w:spacing w:val="15"/>
      <w:shd w:val="clear" w:color="auto" w:fill="DEEAF6" w:themeFill="accent1" w:themeFillTint="33"/>
    </w:rPr>
  </w:style>
  <w:style w:type="character" w:customStyle="1" w:styleId="Overskrift3Tegn">
    <w:name w:val="Overskrift 3 Tegn"/>
    <w:basedOn w:val="Standardskriftforavsnitt"/>
    <w:link w:val="Overskrift3"/>
    <w:uiPriority w:val="9"/>
    <w:rsid w:val="00C66099"/>
    <w:rPr>
      <w:caps/>
      <w:color w:val="1F4D78" w:themeColor="accent1" w:themeShade="7F"/>
      <w:spacing w:val="15"/>
    </w:rPr>
  </w:style>
  <w:style w:type="character" w:customStyle="1" w:styleId="Overskrift4Tegn">
    <w:name w:val="Overskrift 4 Tegn"/>
    <w:basedOn w:val="Standardskriftforavsnitt"/>
    <w:link w:val="Overskrift4"/>
    <w:uiPriority w:val="9"/>
    <w:rsid w:val="00C66099"/>
    <w:rPr>
      <w:caps/>
      <w:color w:val="2E74B5" w:themeColor="accent1" w:themeShade="BF"/>
      <w:spacing w:val="10"/>
    </w:rPr>
  </w:style>
  <w:style w:type="character" w:customStyle="1" w:styleId="Overskrift5Tegn">
    <w:name w:val="Overskrift 5 Tegn"/>
    <w:basedOn w:val="Standardskriftforavsnitt"/>
    <w:link w:val="Overskrift5"/>
    <w:uiPriority w:val="9"/>
    <w:semiHidden/>
    <w:rsid w:val="00C66099"/>
    <w:rPr>
      <w:caps/>
      <w:color w:val="2E74B5" w:themeColor="accent1" w:themeShade="BF"/>
      <w:spacing w:val="10"/>
    </w:rPr>
  </w:style>
  <w:style w:type="character" w:customStyle="1" w:styleId="Overskrift6Tegn">
    <w:name w:val="Overskrift 6 Tegn"/>
    <w:basedOn w:val="Standardskriftforavsnitt"/>
    <w:link w:val="Overskrift6"/>
    <w:uiPriority w:val="9"/>
    <w:semiHidden/>
    <w:rsid w:val="00C66099"/>
    <w:rPr>
      <w:caps/>
      <w:color w:val="2E74B5" w:themeColor="accent1" w:themeShade="BF"/>
      <w:spacing w:val="10"/>
    </w:rPr>
  </w:style>
  <w:style w:type="character" w:customStyle="1" w:styleId="Overskrift7Tegn">
    <w:name w:val="Overskrift 7 Tegn"/>
    <w:basedOn w:val="Standardskriftforavsnitt"/>
    <w:link w:val="Overskrift7"/>
    <w:uiPriority w:val="9"/>
    <w:semiHidden/>
    <w:rsid w:val="00C66099"/>
    <w:rPr>
      <w:caps/>
      <w:color w:val="2E74B5" w:themeColor="accent1" w:themeShade="BF"/>
      <w:spacing w:val="10"/>
    </w:rPr>
  </w:style>
  <w:style w:type="character" w:customStyle="1" w:styleId="Overskrift8Tegn">
    <w:name w:val="Overskrift 8 Tegn"/>
    <w:basedOn w:val="Standardskriftforavsnitt"/>
    <w:link w:val="Overskrift8"/>
    <w:uiPriority w:val="9"/>
    <w:semiHidden/>
    <w:rsid w:val="00C66099"/>
    <w:rPr>
      <w:caps/>
      <w:spacing w:val="10"/>
      <w:sz w:val="18"/>
      <w:szCs w:val="18"/>
    </w:rPr>
  </w:style>
  <w:style w:type="character" w:customStyle="1" w:styleId="Overskrift9Tegn">
    <w:name w:val="Overskrift 9 Tegn"/>
    <w:basedOn w:val="Standardskriftforavsnitt"/>
    <w:link w:val="Overskrift9"/>
    <w:uiPriority w:val="9"/>
    <w:semiHidden/>
    <w:rsid w:val="00C66099"/>
    <w:rPr>
      <w:i/>
      <w:iCs/>
      <w:caps/>
      <w:spacing w:val="10"/>
      <w:sz w:val="18"/>
      <w:szCs w:val="18"/>
    </w:rPr>
  </w:style>
  <w:style w:type="paragraph" w:styleId="Bildetekst">
    <w:name w:val="caption"/>
    <w:basedOn w:val="Normal"/>
    <w:next w:val="Normal"/>
    <w:uiPriority w:val="35"/>
    <w:semiHidden/>
    <w:unhideWhenUsed/>
    <w:qFormat/>
    <w:rsid w:val="00C66099"/>
    <w:rPr>
      <w:b/>
      <w:bCs/>
      <w:color w:val="2E74B5" w:themeColor="accent1" w:themeShade="BF"/>
      <w:sz w:val="16"/>
      <w:szCs w:val="16"/>
    </w:rPr>
  </w:style>
  <w:style w:type="paragraph" w:styleId="Tittel">
    <w:name w:val="Title"/>
    <w:basedOn w:val="Normal"/>
    <w:next w:val="Normal"/>
    <w:link w:val="TittelTegn"/>
    <w:uiPriority w:val="10"/>
    <w:qFormat/>
    <w:rsid w:val="00C66099"/>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telTegn">
    <w:name w:val="Tittel Tegn"/>
    <w:basedOn w:val="Standardskriftforavsnitt"/>
    <w:link w:val="Tittel"/>
    <w:uiPriority w:val="10"/>
    <w:rsid w:val="00C66099"/>
    <w:rPr>
      <w:rFonts w:asciiTheme="majorHAnsi" w:eastAsiaTheme="majorEastAsia" w:hAnsiTheme="majorHAnsi" w:cstheme="majorBidi"/>
      <w:caps/>
      <w:color w:val="5B9BD5" w:themeColor="accent1"/>
      <w:spacing w:val="10"/>
      <w:sz w:val="52"/>
      <w:szCs w:val="52"/>
    </w:rPr>
  </w:style>
  <w:style w:type="paragraph" w:styleId="Undertittel">
    <w:name w:val="Subtitle"/>
    <w:basedOn w:val="Normal"/>
    <w:next w:val="Normal"/>
    <w:link w:val="UndertittelTegn"/>
    <w:uiPriority w:val="11"/>
    <w:qFormat/>
    <w:rsid w:val="00C66099"/>
    <w:pPr>
      <w:spacing w:before="0" w:after="500" w:line="240" w:lineRule="auto"/>
    </w:pPr>
    <w:rPr>
      <w:caps/>
      <w:color w:val="595959" w:themeColor="text1" w:themeTint="A6"/>
      <w:spacing w:val="10"/>
      <w:sz w:val="21"/>
      <w:szCs w:val="21"/>
    </w:rPr>
  </w:style>
  <w:style w:type="character" w:customStyle="1" w:styleId="UndertittelTegn">
    <w:name w:val="Undertittel Tegn"/>
    <w:basedOn w:val="Standardskriftforavsnitt"/>
    <w:link w:val="Undertittel"/>
    <w:uiPriority w:val="11"/>
    <w:rsid w:val="00C66099"/>
    <w:rPr>
      <w:caps/>
      <w:color w:val="595959" w:themeColor="text1" w:themeTint="A6"/>
      <w:spacing w:val="10"/>
      <w:sz w:val="21"/>
      <w:szCs w:val="21"/>
    </w:rPr>
  </w:style>
  <w:style w:type="character" w:styleId="Sterk">
    <w:name w:val="Strong"/>
    <w:uiPriority w:val="22"/>
    <w:qFormat/>
    <w:rsid w:val="00C66099"/>
    <w:rPr>
      <w:b/>
      <w:bCs/>
    </w:rPr>
  </w:style>
  <w:style w:type="character" w:styleId="Utheving">
    <w:name w:val="Emphasis"/>
    <w:uiPriority w:val="20"/>
    <w:qFormat/>
    <w:rsid w:val="00C66099"/>
    <w:rPr>
      <w:caps/>
      <w:color w:val="1F4D78" w:themeColor="accent1" w:themeShade="7F"/>
      <w:spacing w:val="5"/>
    </w:rPr>
  </w:style>
  <w:style w:type="paragraph" w:styleId="Ingenmellomrom">
    <w:name w:val="No Spacing"/>
    <w:uiPriority w:val="1"/>
    <w:qFormat/>
    <w:rsid w:val="00C66099"/>
    <w:pPr>
      <w:spacing w:after="0" w:line="240" w:lineRule="auto"/>
    </w:pPr>
  </w:style>
  <w:style w:type="paragraph" w:styleId="Sitat">
    <w:name w:val="Quote"/>
    <w:basedOn w:val="Normal"/>
    <w:next w:val="Normal"/>
    <w:link w:val="SitatTegn"/>
    <w:uiPriority w:val="29"/>
    <w:qFormat/>
    <w:rsid w:val="00C66099"/>
    <w:rPr>
      <w:i/>
      <w:iCs/>
      <w:szCs w:val="24"/>
    </w:rPr>
  </w:style>
  <w:style w:type="character" w:customStyle="1" w:styleId="SitatTegn">
    <w:name w:val="Sitat Tegn"/>
    <w:basedOn w:val="Standardskriftforavsnitt"/>
    <w:link w:val="Sitat"/>
    <w:uiPriority w:val="29"/>
    <w:rsid w:val="00C66099"/>
    <w:rPr>
      <w:i/>
      <w:iCs/>
      <w:sz w:val="24"/>
      <w:szCs w:val="24"/>
    </w:rPr>
  </w:style>
  <w:style w:type="paragraph" w:styleId="Sterktsitat">
    <w:name w:val="Intense Quote"/>
    <w:basedOn w:val="Normal"/>
    <w:next w:val="Normal"/>
    <w:link w:val="SterktsitatTegn"/>
    <w:uiPriority w:val="30"/>
    <w:qFormat/>
    <w:rsid w:val="00C66099"/>
    <w:pPr>
      <w:spacing w:before="240" w:after="240" w:line="240" w:lineRule="auto"/>
      <w:ind w:left="1080" w:right="1080"/>
      <w:jc w:val="center"/>
    </w:pPr>
    <w:rPr>
      <w:color w:val="5B9BD5" w:themeColor="accent1"/>
      <w:szCs w:val="24"/>
    </w:rPr>
  </w:style>
  <w:style w:type="character" w:customStyle="1" w:styleId="SterktsitatTegn">
    <w:name w:val="Sterkt sitat Tegn"/>
    <w:basedOn w:val="Standardskriftforavsnitt"/>
    <w:link w:val="Sterktsitat"/>
    <w:uiPriority w:val="30"/>
    <w:rsid w:val="00C66099"/>
    <w:rPr>
      <w:color w:val="5B9BD5" w:themeColor="accent1"/>
      <w:sz w:val="24"/>
      <w:szCs w:val="24"/>
    </w:rPr>
  </w:style>
  <w:style w:type="character" w:styleId="Svakutheving">
    <w:name w:val="Subtle Emphasis"/>
    <w:uiPriority w:val="19"/>
    <w:qFormat/>
    <w:rsid w:val="00C66099"/>
    <w:rPr>
      <w:i/>
      <w:iCs/>
      <w:color w:val="1F4D78" w:themeColor="accent1" w:themeShade="7F"/>
    </w:rPr>
  </w:style>
  <w:style w:type="character" w:styleId="Sterkutheving">
    <w:name w:val="Intense Emphasis"/>
    <w:uiPriority w:val="21"/>
    <w:qFormat/>
    <w:rsid w:val="00C66099"/>
    <w:rPr>
      <w:b/>
      <w:bCs/>
      <w:caps/>
      <w:color w:val="1F4D78" w:themeColor="accent1" w:themeShade="7F"/>
      <w:spacing w:val="10"/>
    </w:rPr>
  </w:style>
  <w:style w:type="character" w:styleId="Svakreferanse">
    <w:name w:val="Subtle Reference"/>
    <w:uiPriority w:val="31"/>
    <w:qFormat/>
    <w:rsid w:val="00C66099"/>
    <w:rPr>
      <w:b/>
      <w:bCs/>
      <w:color w:val="5B9BD5" w:themeColor="accent1"/>
    </w:rPr>
  </w:style>
  <w:style w:type="character" w:styleId="Sterkreferanse">
    <w:name w:val="Intense Reference"/>
    <w:uiPriority w:val="32"/>
    <w:qFormat/>
    <w:rsid w:val="00C66099"/>
    <w:rPr>
      <w:b/>
      <w:bCs/>
      <w:i/>
      <w:iCs/>
      <w:caps/>
      <w:color w:val="5B9BD5" w:themeColor="accent1"/>
    </w:rPr>
  </w:style>
  <w:style w:type="character" w:styleId="Boktittel">
    <w:name w:val="Book Title"/>
    <w:uiPriority w:val="33"/>
    <w:qFormat/>
    <w:rsid w:val="00C66099"/>
    <w:rPr>
      <w:b/>
      <w:bCs/>
      <w:i/>
      <w:iCs/>
      <w:spacing w:val="0"/>
    </w:rPr>
  </w:style>
  <w:style w:type="paragraph" w:styleId="Overskriftforinnholdsfortegnelse">
    <w:name w:val="TOC Heading"/>
    <w:basedOn w:val="Overskrift1"/>
    <w:next w:val="Normal"/>
    <w:uiPriority w:val="39"/>
    <w:semiHidden/>
    <w:unhideWhenUsed/>
    <w:qFormat/>
    <w:rsid w:val="00C66099"/>
    <w:pPr>
      <w:outlineLvl w:val="9"/>
    </w:pPr>
  </w:style>
  <w:style w:type="paragraph" w:styleId="Listeavsnitt">
    <w:name w:val="List Paragraph"/>
    <w:aliases w:val="Lister"/>
    <w:basedOn w:val="Normal"/>
    <w:link w:val="ListeavsnittTegn"/>
    <w:uiPriority w:val="34"/>
    <w:qFormat/>
    <w:rsid w:val="00C66099"/>
    <w:pPr>
      <w:ind w:left="720"/>
      <w:contextualSpacing/>
    </w:pPr>
  </w:style>
  <w:style w:type="character" w:styleId="Merknadsreferanse">
    <w:name w:val="annotation reference"/>
    <w:basedOn w:val="Standardskriftforavsnitt"/>
    <w:uiPriority w:val="99"/>
    <w:semiHidden/>
    <w:unhideWhenUsed/>
    <w:rsid w:val="00677003"/>
    <w:rPr>
      <w:sz w:val="16"/>
      <w:szCs w:val="16"/>
    </w:rPr>
  </w:style>
  <w:style w:type="paragraph" w:styleId="Merknadstekst">
    <w:name w:val="annotation text"/>
    <w:basedOn w:val="Normal"/>
    <w:link w:val="MerknadstekstTegn"/>
    <w:uiPriority w:val="99"/>
    <w:semiHidden/>
    <w:unhideWhenUsed/>
    <w:rsid w:val="00677003"/>
    <w:pPr>
      <w:spacing w:line="240" w:lineRule="auto"/>
    </w:pPr>
    <w:rPr>
      <w:sz w:val="20"/>
    </w:rPr>
  </w:style>
  <w:style w:type="character" w:customStyle="1" w:styleId="MerknadstekstTegn">
    <w:name w:val="Merknadstekst Tegn"/>
    <w:basedOn w:val="Standardskriftforavsnitt"/>
    <w:link w:val="Merknadstekst"/>
    <w:uiPriority w:val="99"/>
    <w:semiHidden/>
    <w:rsid w:val="00677003"/>
  </w:style>
  <w:style w:type="paragraph" w:styleId="Kommentaremne">
    <w:name w:val="annotation subject"/>
    <w:basedOn w:val="Merknadstekst"/>
    <w:next w:val="Merknadstekst"/>
    <w:link w:val="KommentaremneTegn"/>
    <w:uiPriority w:val="99"/>
    <w:semiHidden/>
    <w:unhideWhenUsed/>
    <w:rsid w:val="00677003"/>
    <w:rPr>
      <w:b/>
      <w:bCs/>
    </w:rPr>
  </w:style>
  <w:style w:type="character" w:customStyle="1" w:styleId="KommentaremneTegn">
    <w:name w:val="Kommentaremne Tegn"/>
    <w:basedOn w:val="MerknadstekstTegn"/>
    <w:link w:val="Kommentaremne"/>
    <w:uiPriority w:val="99"/>
    <w:semiHidden/>
    <w:rsid w:val="00677003"/>
    <w:rPr>
      <w:b/>
      <w:bCs/>
    </w:rPr>
  </w:style>
  <w:style w:type="paragraph" w:styleId="Bobletekst">
    <w:name w:val="Balloon Text"/>
    <w:basedOn w:val="Normal"/>
    <w:link w:val="BobletekstTegn"/>
    <w:uiPriority w:val="99"/>
    <w:semiHidden/>
    <w:unhideWhenUsed/>
    <w:rsid w:val="00677003"/>
    <w:pPr>
      <w:spacing w:before="0"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77003"/>
    <w:rPr>
      <w:rFonts w:ascii="Segoe UI" w:hAnsi="Segoe UI" w:cs="Segoe UI"/>
      <w:sz w:val="18"/>
      <w:szCs w:val="18"/>
    </w:rPr>
  </w:style>
  <w:style w:type="paragraph" w:styleId="NormalWeb">
    <w:name w:val="Normal (Web)"/>
    <w:basedOn w:val="Normal"/>
    <w:uiPriority w:val="99"/>
    <w:rsid w:val="00677003"/>
    <w:pPr>
      <w:spacing w:after="240" w:line="240" w:lineRule="auto"/>
    </w:pPr>
    <w:rPr>
      <w:rFonts w:ascii="Times New Roman" w:eastAsia="Times New Roman" w:hAnsi="Times New Roman"/>
      <w:sz w:val="26"/>
      <w:szCs w:val="26"/>
      <w:lang w:eastAsia="nb-NO"/>
    </w:rPr>
  </w:style>
  <w:style w:type="paragraph" w:styleId="Fotnotetekst">
    <w:name w:val="footnote text"/>
    <w:basedOn w:val="Normal"/>
    <w:link w:val="FotnotetekstTegn"/>
    <w:uiPriority w:val="99"/>
    <w:rsid w:val="00677003"/>
    <w:pPr>
      <w:spacing w:line="240" w:lineRule="auto"/>
    </w:pPr>
    <w:rPr>
      <w:sz w:val="20"/>
      <w:lang w:eastAsia="nb-NO"/>
    </w:rPr>
  </w:style>
  <w:style w:type="character" w:customStyle="1" w:styleId="FotnotetekstTegn">
    <w:name w:val="Fotnotetekst Tegn"/>
    <w:basedOn w:val="Standardskriftforavsnitt"/>
    <w:link w:val="Fotnotetekst"/>
    <w:uiPriority w:val="99"/>
    <w:rsid w:val="00677003"/>
    <w:rPr>
      <w:lang w:eastAsia="nb-NO"/>
    </w:rPr>
  </w:style>
  <w:style w:type="character" w:styleId="Fotnotereferanse">
    <w:name w:val="footnote reference"/>
    <w:basedOn w:val="Standardskriftforavsnitt"/>
    <w:uiPriority w:val="99"/>
    <w:rsid w:val="00677003"/>
    <w:rPr>
      <w:rFonts w:cs="Times New Roman"/>
      <w:vertAlign w:val="superscript"/>
    </w:rPr>
  </w:style>
  <w:style w:type="paragraph" w:customStyle="1" w:styleId="Default">
    <w:name w:val="Default"/>
    <w:rsid w:val="00451863"/>
    <w:pPr>
      <w:spacing w:beforeAutospacing="1" w:after="100" w:afterAutospacing="1"/>
    </w:pPr>
    <w:rPr>
      <w:rFonts w:ascii="DepCentury Old Style" w:eastAsia="Times" w:hAnsi="DepCentury Old Style" w:cs="DepCentury Old Style"/>
      <w:color w:val="000000"/>
      <w:sz w:val="24"/>
      <w:szCs w:val="24"/>
      <w:lang w:eastAsia="nb-NO"/>
    </w:rPr>
  </w:style>
  <w:style w:type="paragraph" w:styleId="INNH2">
    <w:name w:val="toc 2"/>
    <w:basedOn w:val="Normal"/>
    <w:next w:val="Normal"/>
    <w:autoRedefine/>
    <w:uiPriority w:val="39"/>
    <w:unhideWhenUsed/>
    <w:rsid w:val="00451863"/>
    <w:pPr>
      <w:spacing w:after="100"/>
      <w:ind w:left="240"/>
    </w:pPr>
  </w:style>
  <w:style w:type="paragraph" w:styleId="INNH1">
    <w:name w:val="toc 1"/>
    <w:basedOn w:val="Normal"/>
    <w:next w:val="Normal"/>
    <w:autoRedefine/>
    <w:uiPriority w:val="39"/>
    <w:rsid w:val="007736BA"/>
    <w:pPr>
      <w:tabs>
        <w:tab w:val="right" w:leader="dot" w:pos="9062"/>
      </w:tabs>
      <w:spacing w:after="100"/>
    </w:pPr>
    <w:rPr>
      <w:noProof/>
      <w:szCs w:val="24"/>
      <w:lang w:val="nn-NO" w:eastAsia="nb-NO"/>
    </w:rPr>
  </w:style>
  <w:style w:type="paragraph" w:styleId="INNH3">
    <w:name w:val="toc 3"/>
    <w:basedOn w:val="Normal"/>
    <w:next w:val="Normal"/>
    <w:autoRedefine/>
    <w:uiPriority w:val="39"/>
    <w:unhideWhenUsed/>
    <w:rsid w:val="00451863"/>
    <w:pPr>
      <w:spacing w:after="100"/>
      <w:ind w:left="480"/>
    </w:pPr>
  </w:style>
  <w:style w:type="paragraph" w:styleId="Topptekst">
    <w:name w:val="header"/>
    <w:basedOn w:val="Normal"/>
    <w:link w:val="TopptekstTegn"/>
    <w:uiPriority w:val="99"/>
    <w:unhideWhenUsed/>
    <w:rsid w:val="005344D8"/>
    <w:pPr>
      <w:tabs>
        <w:tab w:val="center" w:pos="4536"/>
        <w:tab w:val="right" w:pos="9072"/>
      </w:tabs>
      <w:spacing w:before="0" w:after="0" w:line="240" w:lineRule="auto"/>
    </w:pPr>
  </w:style>
  <w:style w:type="character" w:customStyle="1" w:styleId="TopptekstTegn">
    <w:name w:val="Topptekst Tegn"/>
    <w:basedOn w:val="Standardskriftforavsnitt"/>
    <w:link w:val="Topptekst"/>
    <w:uiPriority w:val="99"/>
    <w:rsid w:val="005344D8"/>
    <w:rPr>
      <w:sz w:val="24"/>
    </w:rPr>
  </w:style>
  <w:style w:type="paragraph" w:styleId="Bunntekst">
    <w:name w:val="footer"/>
    <w:basedOn w:val="Normal"/>
    <w:link w:val="BunntekstTegn"/>
    <w:uiPriority w:val="99"/>
    <w:unhideWhenUsed/>
    <w:rsid w:val="005344D8"/>
    <w:pPr>
      <w:tabs>
        <w:tab w:val="center" w:pos="4536"/>
        <w:tab w:val="right" w:pos="9072"/>
      </w:tabs>
      <w:spacing w:before="0" w:after="0" w:line="240" w:lineRule="auto"/>
    </w:pPr>
  </w:style>
  <w:style w:type="character" w:customStyle="1" w:styleId="BunntekstTegn">
    <w:name w:val="Bunntekst Tegn"/>
    <w:basedOn w:val="Standardskriftforavsnitt"/>
    <w:link w:val="Bunntekst"/>
    <w:uiPriority w:val="99"/>
    <w:rsid w:val="005344D8"/>
    <w:rPr>
      <w:sz w:val="24"/>
    </w:rPr>
  </w:style>
  <w:style w:type="paragraph" w:customStyle="1" w:styleId="Pa0">
    <w:name w:val="Pa0"/>
    <w:basedOn w:val="Default"/>
    <w:next w:val="Default"/>
    <w:uiPriority w:val="99"/>
    <w:rsid w:val="00243212"/>
    <w:pPr>
      <w:autoSpaceDE w:val="0"/>
      <w:autoSpaceDN w:val="0"/>
      <w:adjustRightInd w:val="0"/>
      <w:spacing w:before="0" w:beforeAutospacing="0" w:after="0" w:afterAutospacing="0" w:line="241" w:lineRule="atLeast"/>
    </w:pPr>
    <w:rPr>
      <w:rFonts w:ascii="Akzidenz-Grotesk BQ" w:eastAsiaTheme="minorEastAsia" w:hAnsi="Akzidenz-Grotesk BQ" w:cstheme="minorBidi"/>
      <w:color w:val="auto"/>
      <w:lang w:eastAsia="en-US"/>
    </w:rPr>
  </w:style>
  <w:style w:type="character" w:customStyle="1" w:styleId="A0">
    <w:name w:val="A0"/>
    <w:uiPriority w:val="99"/>
    <w:rsid w:val="00243212"/>
    <w:rPr>
      <w:rFonts w:cs="Akzidenz-Grotesk BQ"/>
      <w:color w:val="000000"/>
      <w:sz w:val="70"/>
      <w:szCs w:val="70"/>
    </w:rPr>
  </w:style>
  <w:style w:type="paragraph" w:styleId="INNH4">
    <w:name w:val="toc 4"/>
    <w:basedOn w:val="Normal"/>
    <w:next w:val="Normal"/>
    <w:autoRedefine/>
    <w:uiPriority w:val="39"/>
    <w:unhideWhenUsed/>
    <w:rsid w:val="003D745F"/>
    <w:pPr>
      <w:spacing w:after="100"/>
      <w:ind w:left="720"/>
    </w:pPr>
  </w:style>
  <w:style w:type="character" w:customStyle="1" w:styleId="ListeavsnittTegn">
    <w:name w:val="Listeavsnitt Tegn"/>
    <w:aliases w:val="Lister Tegn"/>
    <w:basedOn w:val="Standardskriftforavsnitt"/>
    <w:link w:val="Listeavsnitt"/>
    <w:uiPriority w:val="34"/>
    <w:locked/>
    <w:rsid w:val="00632604"/>
    <w:rPr>
      <w:sz w:val="24"/>
    </w:rPr>
  </w:style>
  <w:style w:type="paragraph" w:styleId="Sluttnotetekst">
    <w:name w:val="endnote text"/>
    <w:basedOn w:val="Normal"/>
    <w:link w:val="SluttnotetekstTegn"/>
    <w:uiPriority w:val="99"/>
    <w:semiHidden/>
    <w:unhideWhenUsed/>
    <w:rsid w:val="00C75984"/>
    <w:pPr>
      <w:spacing w:before="0" w:after="0" w:line="240" w:lineRule="auto"/>
    </w:pPr>
    <w:rPr>
      <w:sz w:val="20"/>
    </w:rPr>
  </w:style>
  <w:style w:type="character" w:customStyle="1" w:styleId="SluttnotetekstTegn">
    <w:name w:val="Sluttnotetekst Tegn"/>
    <w:basedOn w:val="Standardskriftforavsnitt"/>
    <w:link w:val="Sluttnotetekst"/>
    <w:uiPriority w:val="99"/>
    <w:semiHidden/>
    <w:rsid w:val="00C75984"/>
  </w:style>
  <w:style w:type="character" w:styleId="Sluttnotereferanse">
    <w:name w:val="endnote reference"/>
    <w:basedOn w:val="Standardskriftforavsnitt"/>
    <w:uiPriority w:val="99"/>
    <w:semiHidden/>
    <w:unhideWhenUsed/>
    <w:rsid w:val="00C75984"/>
    <w:rPr>
      <w:vertAlign w:val="superscript"/>
    </w:rPr>
  </w:style>
  <w:style w:type="character" w:customStyle="1" w:styleId="st1">
    <w:name w:val="st1"/>
    <w:basedOn w:val="Standardskriftforavsnitt"/>
    <w:rsid w:val="004B20F9"/>
  </w:style>
  <w:style w:type="character" w:styleId="Hyperkobling">
    <w:name w:val="Hyperlink"/>
    <w:basedOn w:val="Standardskriftforavsnitt"/>
    <w:uiPriority w:val="99"/>
    <w:unhideWhenUsed/>
    <w:rsid w:val="00C266C9"/>
    <w:rPr>
      <w:color w:val="0563C1" w:themeColor="hyperlink"/>
      <w:u w:val="single"/>
    </w:rPr>
  </w:style>
  <w:style w:type="table" w:styleId="Tabellrutenett">
    <w:name w:val="Table Grid"/>
    <w:basedOn w:val="Vanligtabell"/>
    <w:uiPriority w:val="59"/>
    <w:rsid w:val="00814AC7"/>
    <w:pPr>
      <w:spacing w:before="0" w:after="0" w:line="240" w:lineRule="auto"/>
    </w:pPr>
    <w:rPr>
      <w:rFonts w:eastAsiaTheme="minorHAnsi"/>
      <w:sz w:val="22"/>
      <w:szCs w:val="22"/>
      <w:lang w:val="nn-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2708">
      <w:bodyDiv w:val="1"/>
      <w:marLeft w:val="0"/>
      <w:marRight w:val="0"/>
      <w:marTop w:val="0"/>
      <w:marBottom w:val="0"/>
      <w:divBdr>
        <w:top w:val="none" w:sz="0" w:space="0" w:color="auto"/>
        <w:left w:val="none" w:sz="0" w:space="0" w:color="auto"/>
        <w:bottom w:val="none" w:sz="0" w:space="0" w:color="auto"/>
        <w:right w:val="none" w:sz="0" w:space="0" w:color="auto"/>
      </w:divBdr>
    </w:div>
    <w:div w:id="112285755">
      <w:bodyDiv w:val="1"/>
      <w:marLeft w:val="0"/>
      <w:marRight w:val="0"/>
      <w:marTop w:val="0"/>
      <w:marBottom w:val="0"/>
      <w:divBdr>
        <w:top w:val="none" w:sz="0" w:space="0" w:color="auto"/>
        <w:left w:val="none" w:sz="0" w:space="0" w:color="auto"/>
        <w:bottom w:val="none" w:sz="0" w:space="0" w:color="auto"/>
        <w:right w:val="none" w:sz="0" w:space="0" w:color="auto"/>
      </w:divBdr>
    </w:div>
    <w:div w:id="299262836">
      <w:bodyDiv w:val="1"/>
      <w:marLeft w:val="0"/>
      <w:marRight w:val="0"/>
      <w:marTop w:val="0"/>
      <w:marBottom w:val="0"/>
      <w:divBdr>
        <w:top w:val="none" w:sz="0" w:space="0" w:color="auto"/>
        <w:left w:val="none" w:sz="0" w:space="0" w:color="auto"/>
        <w:bottom w:val="none" w:sz="0" w:space="0" w:color="auto"/>
        <w:right w:val="none" w:sz="0" w:space="0" w:color="auto"/>
      </w:divBdr>
    </w:div>
    <w:div w:id="311520683">
      <w:bodyDiv w:val="1"/>
      <w:marLeft w:val="0"/>
      <w:marRight w:val="0"/>
      <w:marTop w:val="0"/>
      <w:marBottom w:val="0"/>
      <w:divBdr>
        <w:top w:val="none" w:sz="0" w:space="0" w:color="auto"/>
        <w:left w:val="none" w:sz="0" w:space="0" w:color="auto"/>
        <w:bottom w:val="none" w:sz="0" w:space="0" w:color="auto"/>
        <w:right w:val="none" w:sz="0" w:space="0" w:color="auto"/>
      </w:divBdr>
    </w:div>
    <w:div w:id="494029815">
      <w:bodyDiv w:val="1"/>
      <w:marLeft w:val="0"/>
      <w:marRight w:val="0"/>
      <w:marTop w:val="0"/>
      <w:marBottom w:val="0"/>
      <w:divBdr>
        <w:top w:val="none" w:sz="0" w:space="0" w:color="auto"/>
        <w:left w:val="none" w:sz="0" w:space="0" w:color="auto"/>
        <w:bottom w:val="none" w:sz="0" w:space="0" w:color="auto"/>
        <w:right w:val="none" w:sz="0" w:space="0" w:color="auto"/>
      </w:divBdr>
    </w:div>
    <w:div w:id="547691117">
      <w:bodyDiv w:val="1"/>
      <w:marLeft w:val="0"/>
      <w:marRight w:val="0"/>
      <w:marTop w:val="0"/>
      <w:marBottom w:val="0"/>
      <w:divBdr>
        <w:top w:val="none" w:sz="0" w:space="0" w:color="auto"/>
        <w:left w:val="none" w:sz="0" w:space="0" w:color="auto"/>
        <w:bottom w:val="none" w:sz="0" w:space="0" w:color="auto"/>
        <w:right w:val="none" w:sz="0" w:space="0" w:color="auto"/>
      </w:divBdr>
    </w:div>
    <w:div w:id="568807649">
      <w:bodyDiv w:val="1"/>
      <w:marLeft w:val="0"/>
      <w:marRight w:val="0"/>
      <w:marTop w:val="0"/>
      <w:marBottom w:val="0"/>
      <w:divBdr>
        <w:top w:val="none" w:sz="0" w:space="0" w:color="auto"/>
        <w:left w:val="none" w:sz="0" w:space="0" w:color="auto"/>
        <w:bottom w:val="none" w:sz="0" w:space="0" w:color="auto"/>
        <w:right w:val="none" w:sz="0" w:space="0" w:color="auto"/>
      </w:divBdr>
    </w:div>
    <w:div w:id="641271785">
      <w:bodyDiv w:val="1"/>
      <w:marLeft w:val="0"/>
      <w:marRight w:val="0"/>
      <w:marTop w:val="0"/>
      <w:marBottom w:val="0"/>
      <w:divBdr>
        <w:top w:val="none" w:sz="0" w:space="0" w:color="auto"/>
        <w:left w:val="none" w:sz="0" w:space="0" w:color="auto"/>
        <w:bottom w:val="none" w:sz="0" w:space="0" w:color="auto"/>
        <w:right w:val="none" w:sz="0" w:space="0" w:color="auto"/>
      </w:divBdr>
    </w:div>
    <w:div w:id="679818749">
      <w:bodyDiv w:val="1"/>
      <w:marLeft w:val="0"/>
      <w:marRight w:val="0"/>
      <w:marTop w:val="0"/>
      <w:marBottom w:val="0"/>
      <w:divBdr>
        <w:top w:val="none" w:sz="0" w:space="0" w:color="auto"/>
        <w:left w:val="none" w:sz="0" w:space="0" w:color="auto"/>
        <w:bottom w:val="none" w:sz="0" w:space="0" w:color="auto"/>
        <w:right w:val="none" w:sz="0" w:space="0" w:color="auto"/>
      </w:divBdr>
    </w:div>
    <w:div w:id="715588925">
      <w:bodyDiv w:val="1"/>
      <w:marLeft w:val="0"/>
      <w:marRight w:val="0"/>
      <w:marTop w:val="0"/>
      <w:marBottom w:val="0"/>
      <w:divBdr>
        <w:top w:val="none" w:sz="0" w:space="0" w:color="auto"/>
        <w:left w:val="none" w:sz="0" w:space="0" w:color="auto"/>
        <w:bottom w:val="none" w:sz="0" w:space="0" w:color="auto"/>
        <w:right w:val="none" w:sz="0" w:space="0" w:color="auto"/>
      </w:divBdr>
    </w:div>
    <w:div w:id="756831071">
      <w:bodyDiv w:val="1"/>
      <w:marLeft w:val="0"/>
      <w:marRight w:val="0"/>
      <w:marTop w:val="0"/>
      <w:marBottom w:val="0"/>
      <w:divBdr>
        <w:top w:val="none" w:sz="0" w:space="0" w:color="auto"/>
        <w:left w:val="none" w:sz="0" w:space="0" w:color="auto"/>
        <w:bottom w:val="none" w:sz="0" w:space="0" w:color="auto"/>
        <w:right w:val="none" w:sz="0" w:space="0" w:color="auto"/>
      </w:divBdr>
    </w:div>
    <w:div w:id="772944797">
      <w:bodyDiv w:val="1"/>
      <w:marLeft w:val="0"/>
      <w:marRight w:val="0"/>
      <w:marTop w:val="0"/>
      <w:marBottom w:val="0"/>
      <w:divBdr>
        <w:top w:val="none" w:sz="0" w:space="0" w:color="auto"/>
        <w:left w:val="none" w:sz="0" w:space="0" w:color="auto"/>
        <w:bottom w:val="none" w:sz="0" w:space="0" w:color="auto"/>
        <w:right w:val="none" w:sz="0" w:space="0" w:color="auto"/>
      </w:divBdr>
    </w:div>
    <w:div w:id="829372291">
      <w:bodyDiv w:val="1"/>
      <w:marLeft w:val="0"/>
      <w:marRight w:val="0"/>
      <w:marTop w:val="0"/>
      <w:marBottom w:val="0"/>
      <w:divBdr>
        <w:top w:val="none" w:sz="0" w:space="0" w:color="auto"/>
        <w:left w:val="none" w:sz="0" w:space="0" w:color="auto"/>
        <w:bottom w:val="none" w:sz="0" w:space="0" w:color="auto"/>
        <w:right w:val="none" w:sz="0" w:space="0" w:color="auto"/>
      </w:divBdr>
    </w:div>
    <w:div w:id="967468641">
      <w:bodyDiv w:val="1"/>
      <w:marLeft w:val="0"/>
      <w:marRight w:val="0"/>
      <w:marTop w:val="0"/>
      <w:marBottom w:val="0"/>
      <w:divBdr>
        <w:top w:val="none" w:sz="0" w:space="0" w:color="auto"/>
        <w:left w:val="none" w:sz="0" w:space="0" w:color="auto"/>
        <w:bottom w:val="none" w:sz="0" w:space="0" w:color="auto"/>
        <w:right w:val="none" w:sz="0" w:space="0" w:color="auto"/>
      </w:divBdr>
    </w:div>
    <w:div w:id="1087000205">
      <w:bodyDiv w:val="1"/>
      <w:marLeft w:val="0"/>
      <w:marRight w:val="0"/>
      <w:marTop w:val="0"/>
      <w:marBottom w:val="0"/>
      <w:divBdr>
        <w:top w:val="none" w:sz="0" w:space="0" w:color="auto"/>
        <w:left w:val="none" w:sz="0" w:space="0" w:color="auto"/>
        <w:bottom w:val="none" w:sz="0" w:space="0" w:color="auto"/>
        <w:right w:val="none" w:sz="0" w:space="0" w:color="auto"/>
      </w:divBdr>
    </w:div>
    <w:div w:id="1109734658">
      <w:bodyDiv w:val="1"/>
      <w:marLeft w:val="0"/>
      <w:marRight w:val="0"/>
      <w:marTop w:val="0"/>
      <w:marBottom w:val="0"/>
      <w:divBdr>
        <w:top w:val="none" w:sz="0" w:space="0" w:color="auto"/>
        <w:left w:val="none" w:sz="0" w:space="0" w:color="auto"/>
        <w:bottom w:val="none" w:sz="0" w:space="0" w:color="auto"/>
        <w:right w:val="none" w:sz="0" w:space="0" w:color="auto"/>
      </w:divBdr>
      <w:divsChild>
        <w:div w:id="1165706426">
          <w:marLeft w:val="0"/>
          <w:marRight w:val="0"/>
          <w:marTop w:val="0"/>
          <w:marBottom w:val="0"/>
          <w:divBdr>
            <w:top w:val="none" w:sz="0" w:space="0" w:color="auto"/>
            <w:left w:val="none" w:sz="0" w:space="0" w:color="auto"/>
            <w:bottom w:val="none" w:sz="0" w:space="0" w:color="auto"/>
            <w:right w:val="none" w:sz="0" w:space="0" w:color="auto"/>
          </w:divBdr>
          <w:divsChild>
            <w:div w:id="890192075">
              <w:marLeft w:val="-225"/>
              <w:marRight w:val="-225"/>
              <w:marTop w:val="0"/>
              <w:marBottom w:val="0"/>
              <w:divBdr>
                <w:top w:val="none" w:sz="0" w:space="0" w:color="auto"/>
                <w:left w:val="none" w:sz="0" w:space="0" w:color="auto"/>
                <w:bottom w:val="none" w:sz="0" w:space="0" w:color="auto"/>
                <w:right w:val="none" w:sz="0" w:space="0" w:color="auto"/>
              </w:divBdr>
              <w:divsChild>
                <w:div w:id="276835202">
                  <w:marLeft w:val="0"/>
                  <w:marRight w:val="0"/>
                  <w:marTop w:val="0"/>
                  <w:marBottom w:val="0"/>
                  <w:divBdr>
                    <w:top w:val="none" w:sz="0" w:space="0" w:color="auto"/>
                    <w:left w:val="none" w:sz="0" w:space="0" w:color="auto"/>
                    <w:bottom w:val="none" w:sz="0" w:space="0" w:color="auto"/>
                    <w:right w:val="none" w:sz="0" w:space="0" w:color="auto"/>
                  </w:divBdr>
                  <w:divsChild>
                    <w:div w:id="480075515">
                      <w:marLeft w:val="-225"/>
                      <w:marRight w:val="-225"/>
                      <w:marTop w:val="0"/>
                      <w:marBottom w:val="0"/>
                      <w:divBdr>
                        <w:top w:val="none" w:sz="0" w:space="0" w:color="auto"/>
                        <w:left w:val="none" w:sz="0" w:space="0" w:color="auto"/>
                        <w:bottom w:val="none" w:sz="0" w:space="0" w:color="auto"/>
                        <w:right w:val="none" w:sz="0" w:space="0" w:color="auto"/>
                      </w:divBdr>
                      <w:divsChild>
                        <w:div w:id="1756776871">
                          <w:marLeft w:val="0"/>
                          <w:marRight w:val="0"/>
                          <w:marTop w:val="0"/>
                          <w:marBottom w:val="0"/>
                          <w:divBdr>
                            <w:top w:val="none" w:sz="0" w:space="0" w:color="auto"/>
                            <w:left w:val="none" w:sz="0" w:space="0" w:color="auto"/>
                            <w:bottom w:val="none" w:sz="0" w:space="0" w:color="auto"/>
                            <w:right w:val="none" w:sz="0" w:space="0" w:color="auto"/>
                          </w:divBdr>
                        </w:div>
                      </w:divsChild>
                    </w:div>
                    <w:div w:id="863395977">
                      <w:marLeft w:val="-225"/>
                      <w:marRight w:val="-225"/>
                      <w:marTop w:val="0"/>
                      <w:marBottom w:val="0"/>
                      <w:divBdr>
                        <w:top w:val="none" w:sz="0" w:space="0" w:color="auto"/>
                        <w:left w:val="none" w:sz="0" w:space="0" w:color="auto"/>
                        <w:bottom w:val="none" w:sz="0" w:space="0" w:color="auto"/>
                        <w:right w:val="none" w:sz="0" w:space="0" w:color="auto"/>
                      </w:divBdr>
                      <w:divsChild>
                        <w:div w:id="615454249">
                          <w:marLeft w:val="0"/>
                          <w:marRight w:val="0"/>
                          <w:marTop w:val="0"/>
                          <w:marBottom w:val="0"/>
                          <w:divBdr>
                            <w:top w:val="none" w:sz="0" w:space="0" w:color="auto"/>
                            <w:left w:val="none" w:sz="0" w:space="0" w:color="auto"/>
                            <w:bottom w:val="none" w:sz="0" w:space="0" w:color="auto"/>
                            <w:right w:val="none" w:sz="0" w:space="0" w:color="auto"/>
                          </w:divBdr>
                        </w:div>
                        <w:div w:id="182396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831517">
      <w:bodyDiv w:val="1"/>
      <w:marLeft w:val="0"/>
      <w:marRight w:val="0"/>
      <w:marTop w:val="0"/>
      <w:marBottom w:val="0"/>
      <w:divBdr>
        <w:top w:val="none" w:sz="0" w:space="0" w:color="auto"/>
        <w:left w:val="none" w:sz="0" w:space="0" w:color="auto"/>
        <w:bottom w:val="none" w:sz="0" w:space="0" w:color="auto"/>
        <w:right w:val="none" w:sz="0" w:space="0" w:color="auto"/>
      </w:divBdr>
    </w:div>
    <w:div w:id="1231501897">
      <w:bodyDiv w:val="1"/>
      <w:marLeft w:val="0"/>
      <w:marRight w:val="0"/>
      <w:marTop w:val="0"/>
      <w:marBottom w:val="0"/>
      <w:divBdr>
        <w:top w:val="none" w:sz="0" w:space="0" w:color="auto"/>
        <w:left w:val="none" w:sz="0" w:space="0" w:color="auto"/>
        <w:bottom w:val="none" w:sz="0" w:space="0" w:color="auto"/>
        <w:right w:val="none" w:sz="0" w:space="0" w:color="auto"/>
      </w:divBdr>
    </w:div>
    <w:div w:id="1331828163">
      <w:bodyDiv w:val="1"/>
      <w:marLeft w:val="0"/>
      <w:marRight w:val="0"/>
      <w:marTop w:val="0"/>
      <w:marBottom w:val="0"/>
      <w:divBdr>
        <w:top w:val="none" w:sz="0" w:space="0" w:color="auto"/>
        <w:left w:val="none" w:sz="0" w:space="0" w:color="auto"/>
        <w:bottom w:val="none" w:sz="0" w:space="0" w:color="auto"/>
        <w:right w:val="none" w:sz="0" w:space="0" w:color="auto"/>
      </w:divBdr>
    </w:div>
    <w:div w:id="1400206714">
      <w:bodyDiv w:val="1"/>
      <w:marLeft w:val="0"/>
      <w:marRight w:val="0"/>
      <w:marTop w:val="0"/>
      <w:marBottom w:val="0"/>
      <w:divBdr>
        <w:top w:val="none" w:sz="0" w:space="0" w:color="auto"/>
        <w:left w:val="none" w:sz="0" w:space="0" w:color="auto"/>
        <w:bottom w:val="none" w:sz="0" w:space="0" w:color="auto"/>
        <w:right w:val="none" w:sz="0" w:space="0" w:color="auto"/>
      </w:divBdr>
    </w:div>
    <w:div w:id="1551116241">
      <w:bodyDiv w:val="1"/>
      <w:marLeft w:val="0"/>
      <w:marRight w:val="0"/>
      <w:marTop w:val="0"/>
      <w:marBottom w:val="0"/>
      <w:divBdr>
        <w:top w:val="none" w:sz="0" w:space="0" w:color="auto"/>
        <w:left w:val="none" w:sz="0" w:space="0" w:color="auto"/>
        <w:bottom w:val="none" w:sz="0" w:space="0" w:color="auto"/>
        <w:right w:val="none" w:sz="0" w:space="0" w:color="auto"/>
      </w:divBdr>
    </w:div>
    <w:div w:id="1701079055">
      <w:bodyDiv w:val="1"/>
      <w:marLeft w:val="0"/>
      <w:marRight w:val="0"/>
      <w:marTop w:val="0"/>
      <w:marBottom w:val="0"/>
      <w:divBdr>
        <w:top w:val="none" w:sz="0" w:space="0" w:color="auto"/>
        <w:left w:val="none" w:sz="0" w:space="0" w:color="auto"/>
        <w:bottom w:val="none" w:sz="0" w:space="0" w:color="auto"/>
        <w:right w:val="none" w:sz="0" w:space="0" w:color="auto"/>
      </w:divBdr>
      <w:divsChild>
        <w:div w:id="566111982">
          <w:marLeft w:val="0"/>
          <w:marRight w:val="0"/>
          <w:marTop w:val="0"/>
          <w:marBottom w:val="0"/>
          <w:divBdr>
            <w:top w:val="none" w:sz="0" w:space="0" w:color="auto"/>
            <w:left w:val="single" w:sz="6" w:space="8" w:color="DDDDDD"/>
            <w:bottom w:val="none" w:sz="0" w:space="0" w:color="auto"/>
            <w:right w:val="single" w:sz="6" w:space="8" w:color="DDDDDD"/>
          </w:divBdr>
          <w:divsChild>
            <w:div w:id="1398821224">
              <w:marLeft w:val="0"/>
              <w:marRight w:val="0"/>
              <w:marTop w:val="0"/>
              <w:marBottom w:val="0"/>
              <w:divBdr>
                <w:top w:val="none" w:sz="0" w:space="0" w:color="auto"/>
                <w:left w:val="none" w:sz="0" w:space="0" w:color="auto"/>
                <w:bottom w:val="none" w:sz="0" w:space="0" w:color="auto"/>
                <w:right w:val="none" w:sz="0" w:space="0" w:color="auto"/>
              </w:divBdr>
              <w:divsChild>
                <w:div w:id="204292927">
                  <w:marLeft w:val="0"/>
                  <w:marRight w:val="0"/>
                  <w:marTop w:val="0"/>
                  <w:marBottom w:val="0"/>
                  <w:divBdr>
                    <w:top w:val="none" w:sz="0" w:space="0" w:color="auto"/>
                    <w:left w:val="none" w:sz="0" w:space="0" w:color="auto"/>
                    <w:bottom w:val="none" w:sz="0" w:space="0" w:color="auto"/>
                    <w:right w:val="none" w:sz="0" w:space="0" w:color="auto"/>
                  </w:divBdr>
                  <w:divsChild>
                    <w:div w:id="1633972909">
                      <w:marLeft w:val="0"/>
                      <w:marRight w:val="0"/>
                      <w:marTop w:val="0"/>
                      <w:marBottom w:val="0"/>
                      <w:divBdr>
                        <w:top w:val="none" w:sz="0" w:space="0" w:color="auto"/>
                        <w:left w:val="none" w:sz="0" w:space="0" w:color="auto"/>
                        <w:bottom w:val="none" w:sz="0" w:space="0" w:color="auto"/>
                        <w:right w:val="none" w:sz="0" w:space="0" w:color="auto"/>
                      </w:divBdr>
                      <w:divsChild>
                        <w:div w:id="622228794">
                          <w:marLeft w:val="0"/>
                          <w:marRight w:val="0"/>
                          <w:marTop w:val="0"/>
                          <w:marBottom w:val="0"/>
                          <w:divBdr>
                            <w:top w:val="none" w:sz="0" w:space="0" w:color="auto"/>
                            <w:left w:val="none" w:sz="0" w:space="0" w:color="auto"/>
                            <w:bottom w:val="none" w:sz="0" w:space="0" w:color="auto"/>
                            <w:right w:val="none" w:sz="0" w:space="0" w:color="auto"/>
                          </w:divBdr>
                          <w:divsChild>
                            <w:div w:id="1447852555">
                              <w:marLeft w:val="0"/>
                              <w:marRight w:val="0"/>
                              <w:marTop w:val="0"/>
                              <w:marBottom w:val="0"/>
                              <w:divBdr>
                                <w:top w:val="none" w:sz="0" w:space="0" w:color="auto"/>
                                <w:left w:val="none" w:sz="0" w:space="0" w:color="auto"/>
                                <w:bottom w:val="none" w:sz="0" w:space="0" w:color="auto"/>
                                <w:right w:val="none" w:sz="0" w:space="0" w:color="auto"/>
                              </w:divBdr>
                              <w:divsChild>
                                <w:div w:id="6788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598341">
      <w:bodyDiv w:val="1"/>
      <w:marLeft w:val="0"/>
      <w:marRight w:val="0"/>
      <w:marTop w:val="0"/>
      <w:marBottom w:val="0"/>
      <w:divBdr>
        <w:top w:val="none" w:sz="0" w:space="0" w:color="auto"/>
        <w:left w:val="none" w:sz="0" w:space="0" w:color="auto"/>
        <w:bottom w:val="none" w:sz="0" w:space="0" w:color="auto"/>
        <w:right w:val="none" w:sz="0" w:space="0" w:color="auto"/>
      </w:divBdr>
    </w:div>
    <w:div w:id="1858036933">
      <w:bodyDiv w:val="1"/>
      <w:marLeft w:val="0"/>
      <w:marRight w:val="0"/>
      <w:marTop w:val="0"/>
      <w:marBottom w:val="0"/>
      <w:divBdr>
        <w:top w:val="none" w:sz="0" w:space="0" w:color="auto"/>
        <w:left w:val="none" w:sz="0" w:space="0" w:color="auto"/>
        <w:bottom w:val="none" w:sz="0" w:space="0" w:color="auto"/>
        <w:right w:val="none" w:sz="0" w:space="0" w:color="auto"/>
      </w:divBdr>
    </w:div>
    <w:div w:id="1892030928">
      <w:bodyDiv w:val="1"/>
      <w:marLeft w:val="0"/>
      <w:marRight w:val="0"/>
      <w:marTop w:val="0"/>
      <w:marBottom w:val="0"/>
      <w:divBdr>
        <w:top w:val="none" w:sz="0" w:space="0" w:color="auto"/>
        <w:left w:val="none" w:sz="0" w:space="0" w:color="auto"/>
        <w:bottom w:val="none" w:sz="0" w:space="0" w:color="auto"/>
        <w:right w:val="none" w:sz="0" w:space="0" w:color="auto"/>
      </w:divBdr>
      <w:divsChild>
        <w:div w:id="1956014534">
          <w:marLeft w:val="0"/>
          <w:marRight w:val="0"/>
          <w:marTop w:val="0"/>
          <w:marBottom w:val="0"/>
          <w:divBdr>
            <w:top w:val="none" w:sz="0" w:space="0" w:color="auto"/>
            <w:left w:val="single" w:sz="6" w:space="8" w:color="DDDDDD"/>
            <w:bottom w:val="none" w:sz="0" w:space="0" w:color="auto"/>
            <w:right w:val="single" w:sz="6" w:space="8" w:color="DDDDDD"/>
          </w:divBdr>
          <w:divsChild>
            <w:div w:id="1913082962">
              <w:marLeft w:val="0"/>
              <w:marRight w:val="0"/>
              <w:marTop w:val="0"/>
              <w:marBottom w:val="0"/>
              <w:divBdr>
                <w:top w:val="none" w:sz="0" w:space="0" w:color="auto"/>
                <w:left w:val="none" w:sz="0" w:space="0" w:color="auto"/>
                <w:bottom w:val="none" w:sz="0" w:space="0" w:color="auto"/>
                <w:right w:val="none" w:sz="0" w:space="0" w:color="auto"/>
              </w:divBdr>
              <w:divsChild>
                <w:div w:id="1199853747">
                  <w:marLeft w:val="0"/>
                  <w:marRight w:val="0"/>
                  <w:marTop w:val="0"/>
                  <w:marBottom w:val="0"/>
                  <w:divBdr>
                    <w:top w:val="none" w:sz="0" w:space="0" w:color="auto"/>
                    <w:left w:val="none" w:sz="0" w:space="0" w:color="auto"/>
                    <w:bottom w:val="none" w:sz="0" w:space="0" w:color="auto"/>
                    <w:right w:val="none" w:sz="0" w:space="0" w:color="auto"/>
                  </w:divBdr>
                  <w:divsChild>
                    <w:div w:id="296494795">
                      <w:marLeft w:val="0"/>
                      <w:marRight w:val="0"/>
                      <w:marTop w:val="0"/>
                      <w:marBottom w:val="0"/>
                      <w:divBdr>
                        <w:top w:val="none" w:sz="0" w:space="0" w:color="auto"/>
                        <w:left w:val="none" w:sz="0" w:space="0" w:color="auto"/>
                        <w:bottom w:val="none" w:sz="0" w:space="0" w:color="auto"/>
                        <w:right w:val="none" w:sz="0" w:space="0" w:color="auto"/>
                      </w:divBdr>
                      <w:divsChild>
                        <w:div w:id="2053265832">
                          <w:marLeft w:val="0"/>
                          <w:marRight w:val="0"/>
                          <w:marTop w:val="0"/>
                          <w:marBottom w:val="0"/>
                          <w:divBdr>
                            <w:top w:val="none" w:sz="0" w:space="0" w:color="auto"/>
                            <w:left w:val="none" w:sz="0" w:space="0" w:color="auto"/>
                            <w:bottom w:val="none" w:sz="0" w:space="0" w:color="auto"/>
                            <w:right w:val="none" w:sz="0" w:space="0" w:color="auto"/>
                          </w:divBdr>
                          <w:divsChild>
                            <w:div w:id="1916553307">
                              <w:marLeft w:val="0"/>
                              <w:marRight w:val="0"/>
                              <w:marTop w:val="0"/>
                              <w:marBottom w:val="0"/>
                              <w:divBdr>
                                <w:top w:val="none" w:sz="0" w:space="0" w:color="auto"/>
                                <w:left w:val="none" w:sz="0" w:space="0" w:color="auto"/>
                                <w:bottom w:val="none" w:sz="0" w:space="0" w:color="auto"/>
                                <w:right w:val="none" w:sz="0" w:space="0" w:color="auto"/>
                              </w:divBdr>
                              <w:divsChild>
                                <w:div w:id="15099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72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sph.dep.no/statens-personalhandbok/"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404D4-F347-4F35-9C17-0999D547B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5361</Words>
  <Characters>28416</Characters>
  <Application>Microsoft Office Word</Application>
  <DocSecurity>4</DocSecurity>
  <Lines>236</Lines>
  <Paragraphs>67</Paragraphs>
  <ScaleCrop>false</ScaleCrop>
  <HeadingPairs>
    <vt:vector size="2" baseType="variant">
      <vt:variant>
        <vt:lpstr>Tittel</vt:lpstr>
      </vt:variant>
      <vt:variant>
        <vt:i4>1</vt:i4>
      </vt:variant>
    </vt:vector>
  </HeadingPairs>
  <TitlesOfParts>
    <vt:vector size="1" baseType="lpstr">
      <vt:lpstr/>
    </vt:vector>
  </TitlesOfParts>
  <Company>Helse Nord</Company>
  <LinksUpToDate>false</LinksUpToDate>
  <CharactersWithSpaces>33710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Jacobsen Brite</dc:creator>
  <cp:lastModifiedBy>Bjørnsen, Emma Helene</cp:lastModifiedBy>
  <cp:revision>2</cp:revision>
  <cp:lastPrinted>2017-02-24T13:43:00Z</cp:lastPrinted>
  <dcterms:created xsi:type="dcterms:W3CDTF">2020-12-17T10:27:00Z</dcterms:created>
  <dcterms:modified xsi:type="dcterms:W3CDTF">2020-12-17T10:27:00Z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\\hemitbrukere.helsemn.no\home$\ingnil-rh\ephorte\187847_DOCX.XML</vt:lpwstr>
  </property>
  <property fmtid="{D5CDD505-2E9C-101B-9397-08002B2CF9AE}" pid="3" name="CheckInType">
    <vt:lpwstr>FromApplication</vt:lpwstr>
  </property>
  <property fmtid="{D5CDD505-2E9C-101B-9397-08002B2CF9AE}" pid="4" name="CheckInDocForm">
    <vt:lpwstr>https://ephorte-rhf.helsemn.no/rhf/shared/aspx/Default/CheckInDocForm.aspx</vt:lpwstr>
  </property>
  <property fmtid="{D5CDD505-2E9C-101B-9397-08002B2CF9AE}" pid="5" name="DokType">
    <vt:lpwstr/>
  </property>
  <property fmtid="{D5CDD505-2E9C-101B-9397-08002B2CF9AE}" pid="6" name="DokID">
    <vt:i4>189314</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https%3a%2f%2fephorte-rhf.helsemn.no%2frhf%2fshared%2faspx%2fdefault%2fdetails.aspx%3ff%3dViewJP%26JP_ID%3d96142%26SubElGroup%3d55</vt:lpwstr>
  </property>
  <property fmtid="{D5CDD505-2E9C-101B-9397-08002B2CF9AE}" pid="11" name="WindowName">
    <vt:lpwstr>TabWindow1</vt:lpwstr>
  </property>
  <property fmtid="{D5CDD505-2E9C-101B-9397-08002B2CF9AE}" pid="12" name="FileName">
    <vt:lpwstr>%5c%5chemitbrukere.helsemn.no%5chome%24%5cingnil-rh%5cephorte%5c187847.DOCX</vt:lpwstr>
  </property>
  <property fmtid="{D5CDD505-2E9C-101B-9397-08002B2CF9AE}" pid="13" name="LinkId">
    <vt:i4>96142</vt:i4>
  </property>
</Properties>
</file>