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C6" w:rsidRDefault="00ED33C6" w:rsidP="00D61361">
      <w:pPr>
        <w:rPr>
          <w:lang w:val="nn-NO"/>
        </w:rPr>
      </w:pPr>
    </w:p>
    <w:p w:rsidR="00ED33C6" w:rsidRDefault="00D61361" w:rsidP="00D61361">
      <w:pPr>
        <w:rPr>
          <w:lang w:val="nn-NO"/>
        </w:rPr>
      </w:pPr>
      <w:r w:rsidRPr="005724A5">
        <w:rPr>
          <w:lang w:val="nn-NO"/>
        </w:rPr>
        <w:t>Til</w:t>
      </w:r>
      <w:r w:rsidR="00ED33C6">
        <w:rPr>
          <w:lang w:val="nn-NO"/>
        </w:rPr>
        <w:t>:</w:t>
      </w:r>
    </w:p>
    <w:p w:rsidR="00D61361" w:rsidRPr="005724A5" w:rsidRDefault="00ED33C6" w:rsidP="00D61361">
      <w:pPr>
        <w:rPr>
          <w:lang w:val="nn-NO"/>
        </w:rPr>
      </w:pPr>
      <w:r>
        <w:rPr>
          <w:lang w:val="nn-NO"/>
        </w:rPr>
        <w:t>Kommunar</w:t>
      </w:r>
      <w:r w:rsidR="00D61361" w:rsidRPr="005724A5">
        <w:rPr>
          <w:lang w:val="nn-NO"/>
        </w:rPr>
        <w:t xml:space="preserve"> </w:t>
      </w:r>
    </w:p>
    <w:p w:rsidR="00D61361" w:rsidRPr="005724A5" w:rsidRDefault="00D61361" w:rsidP="00D61361">
      <w:pPr>
        <w:rPr>
          <w:lang w:val="nn-NO"/>
        </w:rPr>
      </w:pPr>
      <w:r w:rsidRPr="005724A5">
        <w:rPr>
          <w:lang w:val="nn-NO"/>
        </w:rPr>
        <w:t>Fastlegar</w:t>
      </w:r>
    </w:p>
    <w:p w:rsidR="00D61361" w:rsidRPr="005724A5" w:rsidRDefault="00D61361" w:rsidP="00D61361">
      <w:pPr>
        <w:rPr>
          <w:lang w:val="nn-NO"/>
        </w:rPr>
      </w:pPr>
      <w:r w:rsidRPr="005724A5">
        <w:rPr>
          <w:lang w:val="nn-NO"/>
        </w:rPr>
        <w:t>Legevakter</w:t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</w:r>
      <w:r w:rsidRPr="005724A5">
        <w:rPr>
          <w:lang w:val="nn-NO"/>
        </w:rPr>
        <w:tab/>
        <w:t>0</w:t>
      </w:r>
      <w:r w:rsidR="009D5569">
        <w:rPr>
          <w:lang w:val="nn-NO"/>
        </w:rPr>
        <w:t>3</w:t>
      </w:r>
      <w:r w:rsidRPr="005724A5">
        <w:rPr>
          <w:lang w:val="nn-NO"/>
        </w:rPr>
        <w:t>.04.20</w:t>
      </w:r>
    </w:p>
    <w:p w:rsidR="00D61361" w:rsidRPr="005724A5" w:rsidRDefault="00D61361" w:rsidP="00D61361">
      <w:pPr>
        <w:rPr>
          <w:lang w:val="nn-NO"/>
        </w:rPr>
      </w:pPr>
    </w:p>
    <w:p w:rsidR="00D61361" w:rsidRPr="005724A5" w:rsidRDefault="00D61361" w:rsidP="00D61361">
      <w:pPr>
        <w:rPr>
          <w:lang w:val="nn-NO"/>
        </w:rPr>
      </w:pPr>
    </w:p>
    <w:p w:rsidR="00D61361" w:rsidRPr="005724A5" w:rsidRDefault="000F7F05" w:rsidP="00D61361">
      <w:pPr>
        <w:pStyle w:val="Overskrift1"/>
        <w:rPr>
          <w:b/>
          <w:lang w:val="nn-NO"/>
        </w:rPr>
      </w:pPr>
      <w:r w:rsidRPr="005724A5">
        <w:rPr>
          <w:b/>
          <w:lang w:val="nn-NO"/>
        </w:rPr>
        <w:t xml:space="preserve">Per veke 14: </w:t>
      </w:r>
      <w:r w:rsidR="00D61361" w:rsidRPr="005724A5">
        <w:rPr>
          <w:b/>
          <w:lang w:val="nn-NO"/>
        </w:rPr>
        <w:t>S</w:t>
      </w:r>
      <w:r w:rsidRPr="005724A5">
        <w:rPr>
          <w:b/>
          <w:lang w:val="nn-NO"/>
        </w:rPr>
        <w:t>tatus og v</w:t>
      </w:r>
      <w:r w:rsidR="00D61361" w:rsidRPr="005724A5">
        <w:rPr>
          <w:b/>
          <w:lang w:val="nn-NO"/>
        </w:rPr>
        <w:t xml:space="preserve">urderingar m.o.t. førebuingane for covid-19 epidemien i kommunane </w:t>
      </w:r>
      <w:r w:rsidRPr="005724A5">
        <w:rPr>
          <w:b/>
          <w:lang w:val="nn-NO"/>
        </w:rPr>
        <w:t>og Helse Førde</w:t>
      </w:r>
      <w:r w:rsidR="00ED33C6">
        <w:rPr>
          <w:b/>
          <w:lang w:val="nn-NO"/>
        </w:rPr>
        <w:t>,</w:t>
      </w:r>
      <w:r w:rsidR="00D61361" w:rsidRPr="005724A5">
        <w:rPr>
          <w:b/>
          <w:lang w:val="nn-NO"/>
        </w:rPr>
        <w:t xml:space="preserve"> samt tilrådingar framover</w:t>
      </w:r>
    </w:p>
    <w:p w:rsidR="00D61361" w:rsidRPr="005724A5" w:rsidRDefault="00D61361" w:rsidP="00D61361">
      <w:pPr>
        <w:rPr>
          <w:lang w:val="nn-NO"/>
        </w:rPr>
      </w:pPr>
    </w:p>
    <w:p w:rsidR="00AF04C6" w:rsidRPr="005724A5" w:rsidRDefault="00AF04C6" w:rsidP="00D61361">
      <w:pPr>
        <w:rPr>
          <w:lang w:val="nn-NO"/>
        </w:rPr>
      </w:pPr>
    </w:p>
    <w:p w:rsidR="00C40E42" w:rsidRPr="005724A5" w:rsidRDefault="00C40E42" w:rsidP="00D61361">
      <w:pPr>
        <w:rPr>
          <w:lang w:val="nn-NO"/>
        </w:rPr>
      </w:pPr>
      <w:r w:rsidRPr="005724A5">
        <w:rPr>
          <w:lang w:val="nn-NO"/>
        </w:rPr>
        <w:t>For informasjon om taktisk samhandlingsgruppe sin plass i samarbeidet mellom kommunar og helseføretak, sjå vedlegg 1.</w:t>
      </w:r>
    </w:p>
    <w:p w:rsidR="00AF04C6" w:rsidRPr="005724A5" w:rsidRDefault="00AF04C6" w:rsidP="00D61361">
      <w:pPr>
        <w:rPr>
          <w:lang w:val="nn-NO"/>
        </w:rPr>
      </w:pPr>
    </w:p>
    <w:p w:rsidR="00C40E42" w:rsidRPr="005724A5" w:rsidRDefault="00134778" w:rsidP="00D61361">
      <w:pPr>
        <w:rPr>
          <w:lang w:val="nn-NO"/>
        </w:rPr>
      </w:pPr>
      <w:r w:rsidRPr="005724A5">
        <w:rPr>
          <w:lang w:val="nn-NO"/>
        </w:rPr>
        <w:t>Dette skrivet er tredelt:</w:t>
      </w:r>
    </w:p>
    <w:p w:rsidR="00AF04C6" w:rsidRPr="005724A5" w:rsidRDefault="00134778" w:rsidP="00134778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t xml:space="preserve">Vurderingar i høve status for epidemien i vårt område og </w:t>
      </w:r>
      <w:r w:rsidR="00AF04C6" w:rsidRPr="005724A5">
        <w:rPr>
          <w:lang w:val="nn-NO"/>
        </w:rPr>
        <w:t>prediksjon av utvikling framover</w:t>
      </w:r>
    </w:p>
    <w:p w:rsidR="00134778" w:rsidRDefault="00AF04C6" w:rsidP="00134778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t>Oppsummering av førebuingane så langt i kommunar</w:t>
      </w:r>
      <w:r w:rsidR="00AC5776">
        <w:rPr>
          <w:lang w:val="nn-NO"/>
        </w:rPr>
        <w:t xml:space="preserve"> og helseføretaket og omtale av signal frå</w:t>
      </w:r>
      <w:r w:rsidRPr="005724A5">
        <w:rPr>
          <w:lang w:val="nn-NO"/>
        </w:rPr>
        <w:t xml:space="preserve"> helsestyresmaktene</w:t>
      </w:r>
      <w:r w:rsidR="00AC5776">
        <w:rPr>
          <w:lang w:val="nn-NO"/>
        </w:rPr>
        <w:t xml:space="preserve"> gjennom prioriteringsvegleiaren.</w:t>
      </w:r>
    </w:p>
    <w:p w:rsidR="00AC5776" w:rsidRPr="005724A5" w:rsidRDefault="00AC5776" w:rsidP="00134778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lastRenderedPageBreak/>
        <w:t>To konkrete bestillingar til kommunane</w:t>
      </w:r>
    </w:p>
    <w:p w:rsidR="00AF04C6" w:rsidRPr="005724A5" w:rsidRDefault="00AF04C6" w:rsidP="00D61361">
      <w:pPr>
        <w:rPr>
          <w:lang w:val="nn-NO"/>
        </w:rPr>
      </w:pPr>
    </w:p>
    <w:p w:rsidR="000F7F05" w:rsidRPr="005724A5" w:rsidRDefault="000F7F05" w:rsidP="00BD59E0">
      <w:pPr>
        <w:pStyle w:val="Overskrift2"/>
        <w:numPr>
          <w:ilvl w:val="0"/>
          <w:numId w:val="2"/>
        </w:numPr>
        <w:rPr>
          <w:lang w:val="nn-NO"/>
        </w:rPr>
      </w:pPr>
      <w:r w:rsidRPr="005724A5">
        <w:rPr>
          <w:lang w:val="nn-NO"/>
        </w:rPr>
        <w:t>Status m.o.t. c</w:t>
      </w:r>
      <w:r w:rsidR="00D1158E" w:rsidRPr="005724A5">
        <w:rPr>
          <w:lang w:val="nn-NO"/>
        </w:rPr>
        <w:t>ovid-19 epidemien i vårt område og prediksjon framover</w:t>
      </w:r>
    </w:p>
    <w:p w:rsidR="000F7F05" w:rsidRPr="005724A5" w:rsidRDefault="000F7F05" w:rsidP="000F7F05">
      <w:pPr>
        <w:rPr>
          <w:lang w:val="nn-NO"/>
        </w:rPr>
      </w:pPr>
    </w:p>
    <w:p w:rsidR="00BD59E0" w:rsidRPr="005724A5" w:rsidRDefault="005724A5" w:rsidP="00BD59E0">
      <w:pPr>
        <w:pStyle w:val="Overskrift3"/>
        <w:numPr>
          <w:ilvl w:val="1"/>
          <w:numId w:val="2"/>
        </w:numPr>
        <w:rPr>
          <w:lang w:val="nn-NO"/>
        </w:rPr>
      </w:pPr>
      <w:r>
        <w:rPr>
          <w:lang w:val="nn-NO"/>
        </w:rPr>
        <w:t>Påviste tilfelle</w:t>
      </w:r>
    </w:p>
    <w:p w:rsidR="00C40E42" w:rsidRPr="005724A5" w:rsidRDefault="000F7F05" w:rsidP="00D61361">
      <w:pPr>
        <w:rPr>
          <w:lang w:val="nn-NO"/>
        </w:rPr>
      </w:pPr>
      <w:r w:rsidRPr="005724A5">
        <w:rPr>
          <w:lang w:val="nn-NO"/>
        </w:rPr>
        <w:t>Vi har så langt (data til og med 3</w:t>
      </w:r>
      <w:r w:rsidR="005724A5">
        <w:rPr>
          <w:lang w:val="nn-NO"/>
        </w:rPr>
        <w:t>1.03.) hatt få påviste tilfelle</w:t>
      </w:r>
      <w:r w:rsidRPr="005724A5">
        <w:rPr>
          <w:lang w:val="nn-NO"/>
        </w:rPr>
        <w:t xml:space="preserve"> i vårt område. I nokre kommunar </w:t>
      </w:r>
      <w:r w:rsidR="005724A5">
        <w:rPr>
          <w:lang w:val="nn-NO"/>
        </w:rPr>
        <w:t>er det</w:t>
      </w:r>
      <w:r w:rsidRPr="005724A5">
        <w:rPr>
          <w:lang w:val="nn-NO"/>
        </w:rPr>
        <w:t xml:space="preserve"> enno ikkje påvist smitte.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194"/>
        <w:gridCol w:w="2194"/>
      </w:tblGrid>
      <w:tr w:rsidR="000F7F05" w:rsidRPr="005724A5" w:rsidTr="000F7F05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 xml:space="preserve">Positive 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 w:rsidP="005724A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>Totalt</w:t>
            </w:r>
            <w:r w:rsidR="005724A5" w:rsidRPr="005724A5">
              <w:rPr>
                <w:lang w:val="nn-NO"/>
              </w:rPr>
              <w:t xml:space="preserve"> </w:t>
            </w:r>
            <w:r w:rsidR="005724A5">
              <w:rPr>
                <w:lang w:val="nn-NO"/>
              </w:rPr>
              <w:t>tal prøver</w:t>
            </w:r>
          </w:p>
        </w:tc>
      </w:tr>
      <w:tr w:rsidR="000F7F05" w:rsidRPr="005724A5" w:rsidTr="000F7F05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>Resultat 31.03.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>40</w:t>
            </w:r>
          </w:p>
        </w:tc>
      </w:tr>
      <w:tr w:rsidR="000F7F05" w:rsidRPr="005724A5" w:rsidTr="00BD59E0"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>Kumulativt hittil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>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05" w:rsidRPr="005724A5" w:rsidRDefault="000F7F05">
            <w:pPr>
              <w:spacing w:after="0" w:line="240" w:lineRule="auto"/>
              <w:rPr>
                <w:lang w:val="nn-NO"/>
              </w:rPr>
            </w:pPr>
            <w:r w:rsidRPr="005724A5">
              <w:rPr>
                <w:lang w:val="nn-NO"/>
              </w:rPr>
              <w:t>1276</w:t>
            </w:r>
          </w:p>
        </w:tc>
      </w:tr>
      <w:tr w:rsidR="00BD59E0" w:rsidRPr="005724A5" w:rsidTr="00C95732">
        <w:trPr>
          <w:trHeight w:val="11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E0" w:rsidRPr="005724A5" w:rsidRDefault="00BD59E0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E0" w:rsidRPr="005724A5" w:rsidRDefault="00BD59E0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E0" w:rsidRPr="005724A5" w:rsidRDefault="00BD59E0">
            <w:pPr>
              <w:spacing w:after="0" w:line="240" w:lineRule="auto"/>
              <w:rPr>
                <w:lang w:val="nn-NO"/>
              </w:rPr>
            </w:pPr>
          </w:p>
        </w:tc>
      </w:tr>
    </w:tbl>
    <w:p w:rsidR="000F7F05" w:rsidRPr="00C95732" w:rsidRDefault="00BD59E0" w:rsidP="00D61361">
      <w:pPr>
        <w:rPr>
          <w:i/>
          <w:lang w:val="nn-NO"/>
        </w:rPr>
      </w:pPr>
      <w:r w:rsidRPr="00C95732">
        <w:rPr>
          <w:i/>
          <w:lang w:val="nn-NO"/>
        </w:rPr>
        <w:t>Tabell 1: Status positive SARS-CoV-19 prøvar 31.03.20 og kumulativt hittil (Tal frå avd</w:t>
      </w:r>
      <w:r w:rsidR="005515DF">
        <w:rPr>
          <w:i/>
          <w:lang w:val="nn-NO"/>
        </w:rPr>
        <w:t>eling</w:t>
      </w:r>
      <w:r w:rsidRPr="00C95732">
        <w:rPr>
          <w:i/>
          <w:lang w:val="nn-NO"/>
        </w:rPr>
        <w:t xml:space="preserve"> for mikrobiologi, Helse Førde).</w:t>
      </w:r>
    </w:p>
    <w:p w:rsidR="00C95732" w:rsidRDefault="00C95732" w:rsidP="00D61361">
      <w:pPr>
        <w:rPr>
          <w:lang w:val="nn-NO"/>
        </w:rPr>
      </w:pPr>
    </w:p>
    <w:p w:rsidR="00BD59E0" w:rsidRPr="005724A5" w:rsidRDefault="00BD59E0" w:rsidP="00BD59E0">
      <w:pPr>
        <w:pStyle w:val="Overskrift3"/>
        <w:numPr>
          <w:ilvl w:val="1"/>
          <w:numId w:val="2"/>
        </w:numPr>
        <w:rPr>
          <w:lang w:val="nn-NO"/>
        </w:rPr>
      </w:pPr>
      <w:r w:rsidRPr="005724A5">
        <w:rPr>
          <w:lang w:val="nn-NO"/>
        </w:rPr>
        <w:t>Innlagde</w:t>
      </w:r>
      <w:r w:rsidR="00134778" w:rsidRPr="005724A5">
        <w:rPr>
          <w:lang w:val="nn-NO"/>
        </w:rPr>
        <w:t xml:space="preserve"> i sjukehus</w:t>
      </w:r>
      <w:r w:rsidRPr="005724A5">
        <w:rPr>
          <w:lang w:val="nn-NO"/>
        </w:rPr>
        <w:t>:</w:t>
      </w:r>
    </w:p>
    <w:p w:rsidR="00BD59E0" w:rsidRPr="005724A5" w:rsidRDefault="00C95732" w:rsidP="00D61361">
      <w:pPr>
        <w:rPr>
          <w:lang w:val="nn-NO"/>
        </w:rPr>
      </w:pPr>
      <w:r>
        <w:rPr>
          <w:lang w:val="nn-NO"/>
        </w:rPr>
        <w:t>Per 01</w:t>
      </w:r>
      <w:r w:rsidR="00BD59E0" w:rsidRPr="005724A5">
        <w:rPr>
          <w:lang w:val="nn-NO"/>
        </w:rPr>
        <w:t>.</w:t>
      </w:r>
      <w:r>
        <w:rPr>
          <w:lang w:val="nn-NO"/>
        </w:rPr>
        <w:t>04 har Helse Førde</w:t>
      </w:r>
      <w:r w:rsidR="00BD59E0" w:rsidRPr="005724A5">
        <w:rPr>
          <w:lang w:val="nn-NO"/>
        </w:rPr>
        <w:t xml:space="preserve"> 3 innlagde pasientar med covid-19 sjukdom, ingen intensivkrevjande.</w:t>
      </w:r>
      <w:r>
        <w:rPr>
          <w:lang w:val="nn-NO"/>
        </w:rPr>
        <w:t xml:space="preserve"> 2 er utskrivne.</w:t>
      </w:r>
      <w:r w:rsidR="005724A5">
        <w:rPr>
          <w:lang w:val="nn-NO"/>
        </w:rPr>
        <w:t xml:space="preserve"> </w:t>
      </w:r>
    </w:p>
    <w:p w:rsidR="00BD59E0" w:rsidRPr="005724A5" w:rsidRDefault="00BD59E0" w:rsidP="00D61361">
      <w:pPr>
        <w:rPr>
          <w:lang w:val="nn-NO"/>
        </w:rPr>
      </w:pPr>
    </w:p>
    <w:p w:rsidR="00BD59E0" w:rsidRPr="005724A5" w:rsidRDefault="00134778" w:rsidP="00BD59E0">
      <w:pPr>
        <w:pStyle w:val="Overskrift3"/>
        <w:numPr>
          <w:ilvl w:val="1"/>
          <w:numId w:val="2"/>
        </w:numPr>
        <w:rPr>
          <w:lang w:val="nn-NO"/>
        </w:rPr>
      </w:pPr>
      <w:r w:rsidRPr="005724A5">
        <w:rPr>
          <w:lang w:val="nn-NO"/>
        </w:rPr>
        <w:t xml:space="preserve"> Vurdering av epidemi-fase</w:t>
      </w:r>
      <w:r w:rsidR="005C6B34" w:rsidRPr="005724A5">
        <w:rPr>
          <w:lang w:val="nn-NO"/>
        </w:rPr>
        <w:t>:</w:t>
      </w:r>
    </w:p>
    <w:p w:rsidR="00B3134B" w:rsidRPr="00B3134B" w:rsidRDefault="00B3134B" w:rsidP="005515DF">
      <w:pPr>
        <w:rPr>
          <w:lang w:val="nn-NO"/>
        </w:rPr>
      </w:pPr>
      <w:r w:rsidRPr="00B3134B">
        <w:rPr>
          <w:lang w:val="nn-NO"/>
        </w:rPr>
        <w:t>Med noverande kriterium for testing (innlagde i sjukehus og institusjon og elles berre på streng indikasjon for nøkkelpersonell osb.), må vi rekne med at vi har eit tal smitta med ingen eller lette symptom også i vårt område (i media omtala som mørketalet).</w:t>
      </w:r>
    </w:p>
    <w:p w:rsidR="00C40E42" w:rsidRPr="005724A5" w:rsidRDefault="00BD59E0" w:rsidP="00D61361">
      <w:pPr>
        <w:rPr>
          <w:lang w:val="nn-NO"/>
        </w:rPr>
      </w:pPr>
      <w:r w:rsidRPr="005724A5">
        <w:rPr>
          <w:lang w:val="nn-NO"/>
        </w:rPr>
        <w:t xml:space="preserve">Samstundes meiner FHI at </w:t>
      </w:r>
      <w:r w:rsidR="005C6B34" w:rsidRPr="005724A5">
        <w:rPr>
          <w:lang w:val="nn-NO"/>
        </w:rPr>
        <w:t>spreiddbygde strok  truleg ligg ei til fleire veker bak dei store byområda</w:t>
      </w:r>
      <w:r w:rsidRPr="005724A5">
        <w:rPr>
          <w:lang w:val="nn-NO"/>
        </w:rPr>
        <w:t xml:space="preserve"> i utviklinga av pandemien. </w:t>
      </w:r>
      <w:r w:rsidR="005C6B34" w:rsidRPr="005724A5">
        <w:rPr>
          <w:lang w:val="nn-NO"/>
        </w:rPr>
        <w:t>Sjå figur 1 nedanfor.</w:t>
      </w:r>
    </w:p>
    <w:p w:rsidR="00BD59E0" w:rsidRPr="005724A5" w:rsidRDefault="00BD59E0" w:rsidP="008B3C1A">
      <w:pPr>
        <w:jc w:val="center"/>
        <w:rPr>
          <w:lang w:val="nn-NO"/>
        </w:rPr>
      </w:pPr>
      <w:r w:rsidRPr="005724A5">
        <w:rPr>
          <w:noProof/>
          <w:lang w:val="nn-NO" w:eastAsia="nn-NO"/>
        </w:rPr>
        <w:drawing>
          <wp:inline distT="0" distB="0" distL="0" distR="0" wp14:anchorId="0EF369BA" wp14:editId="1EEEB973">
            <wp:extent cx="4610100" cy="3117611"/>
            <wp:effectExtent l="0" t="0" r="0" b="6985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1368" cy="31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E42" w:rsidRPr="005724A5" w:rsidRDefault="005C6B34" w:rsidP="00D61361">
      <w:pPr>
        <w:rPr>
          <w:i/>
          <w:lang w:val="nn-NO"/>
        </w:rPr>
      </w:pPr>
      <w:r w:rsidRPr="005724A5">
        <w:rPr>
          <w:i/>
          <w:lang w:val="nn-NO"/>
        </w:rPr>
        <w:t>Figur 1: Fasar i covid-19 epidemien. Henta frå: FHI.no.</w:t>
      </w:r>
    </w:p>
    <w:p w:rsidR="00AB40AA" w:rsidRPr="005724A5" w:rsidRDefault="00AB40AA" w:rsidP="00D61361">
      <w:pPr>
        <w:rPr>
          <w:b/>
          <w:lang w:val="nn-NO"/>
        </w:rPr>
      </w:pPr>
    </w:p>
    <w:p w:rsidR="005C6B34" w:rsidRPr="005724A5" w:rsidRDefault="005C6B34" w:rsidP="00D61361">
      <w:pPr>
        <w:rPr>
          <w:lang w:val="nn-NO"/>
        </w:rPr>
      </w:pPr>
      <w:r w:rsidRPr="005724A5">
        <w:rPr>
          <w:lang w:val="nn-NO"/>
        </w:rPr>
        <w:t xml:space="preserve">Taktisk samhandlingsgruppe vurderer at nokre kommunar/områder </w:t>
      </w:r>
      <w:r w:rsidR="00D42BAC" w:rsidRPr="005724A5">
        <w:rPr>
          <w:lang w:val="nn-NO"/>
        </w:rPr>
        <w:t xml:space="preserve">no </w:t>
      </w:r>
      <w:r w:rsidRPr="005724A5">
        <w:rPr>
          <w:lang w:val="nn-NO"/>
        </w:rPr>
        <w:t xml:space="preserve">er </w:t>
      </w:r>
      <w:r w:rsidR="00D42BAC" w:rsidRPr="005724A5">
        <w:rPr>
          <w:lang w:val="nn-NO"/>
        </w:rPr>
        <w:t>i</w:t>
      </w:r>
      <w:r w:rsidRPr="005724A5">
        <w:rPr>
          <w:lang w:val="nn-NO"/>
        </w:rPr>
        <w:t xml:space="preserve"> fase 2 (</w:t>
      </w:r>
      <w:r w:rsidR="00D42BAC" w:rsidRPr="005724A5">
        <w:rPr>
          <w:lang w:val="nn-NO"/>
        </w:rPr>
        <w:t xml:space="preserve">får </w:t>
      </w:r>
      <w:r w:rsidRPr="005724A5">
        <w:rPr>
          <w:lang w:val="nn-NO"/>
        </w:rPr>
        <w:t xml:space="preserve">klynger av smitta), mens andre kommunar truleg framleis er I fase 1 eller </w:t>
      </w:r>
      <w:r w:rsidR="00D42BAC" w:rsidRPr="005724A5">
        <w:rPr>
          <w:lang w:val="nn-NO"/>
        </w:rPr>
        <w:t>i</w:t>
      </w:r>
      <w:r w:rsidRPr="005724A5">
        <w:rPr>
          <w:lang w:val="nn-NO"/>
        </w:rPr>
        <w:t xml:space="preserve"> overgang</w:t>
      </w:r>
      <w:r w:rsidR="00D42BAC" w:rsidRPr="005724A5">
        <w:rPr>
          <w:lang w:val="nn-NO"/>
        </w:rPr>
        <w:t>en</w:t>
      </w:r>
      <w:r w:rsidRPr="005724A5">
        <w:rPr>
          <w:lang w:val="nn-NO"/>
        </w:rPr>
        <w:t xml:space="preserve"> til fase 2. Alle kommunar har førebudd seg på lokale utbrot, </w:t>
      </w:r>
      <w:r w:rsidR="00D42BAC" w:rsidRPr="005724A5">
        <w:rPr>
          <w:lang w:val="nn-NO"/>
        </w:rPr>
        <w:t xml:space="preserve">dvs. </w:t>
      </w:r>
      <w:r w:rsidR="00CF5B16" w:rsidRPr="005724A5">
        <w:rPr>
          <w:lang w:val="nn-NO"/>
        </w:rPr>
        <w:t>å kunne handtere fase 2 og fase</w:t>
      </w:r>
      <w:r w:rsidR="00C95732">
        <w:rPr>
          <w:lang w:val="nn-NO"/>
        </w:rPr>
        <w:t xml:space="preserve"> </w:t>
      </w:r>
      <w:r w:rsidR="00CF5B16" w:rsidRPr="005724A5">
        <w:rPr>
          <w:lang w:val="nn-NO"/>
        </w:rPr>
        <w:t>3</w:t>
      </w:r>
      <w:r w:rsidR="00C95732">
        <w:rPr>
          <w:lang w:val="nn-NO"/>
        </w:rPr>
        <w:t xml:space="preserve">. </w:t>
      </w:r>
    </w:p>
    <w:p w:rsidR="00C40E42" w:rsidRPr="005724A5" w:rsidRDefault="00C40E42" w:rsidP="00AB40AA">
      <w:pPr>
        <w:pStyle w:val="Overskrift3"/>
        <w:rPr>
          <w:lang w:val="nn-NO"/>
        </w:rPr>
      </w:pPr>
    </w:p>
    <w:p w:rsidR="00AB40AA" w:rsidRPr="005724A5" w:rsidRDefault="00AB40AA" w:rsidP="00AB40AA">
      <w:pPr>
        <w:pStyle w:val="Overskrift3"/>
        <w:numPr>
          <w:ilvl w:val="1"/>
          <w:numId w:val="2"/>
        </w:numPr>
        <w:rPr>
          <w:lang w:val="nn-NO"/>
        </w:rPr>
      </w:pPr>
      <w:r w:rsidRPr="005724A5">
        <w:rPr>
          <w:lang w:val="nn-NO"/>
        </w:rPr>
        <w:t>Prediksjon tal smitta, sjuke og med behov for innlegging komande periode</w:t>
      </w:r>
    </w:p>
    <w:p w:rsidR="00C40E42" w:rsidRPr="005724A5" w:rsidRDefault="00AB40AA" w:rsidP="00D61361">
      <w:pPr>
        <w:rPr>
          <w:lang w:val="nn-NO"/>
        </w:rPr>
      </w:pPr>
      <w:r w:rsidRPr="005724A5">
        <w:rPr>
          <w:lang w:val="nn-NO"/>
        </w:rPr>
        <w:t xml:space="preserve">Både nasjonalt og regionalt </w:t>
      </w:r>
      <w:r w:rsidR="005724A5">
        <w:rPr>
          <w:lang w:val="nn-NO"/>
        </w:rPr>
        <w:t>vert det arbeidd</w:t>
      </w:r>
      <w:r w:rsidRPr="005724A5">
        <w:rPr>
          <w:lang w:val="nn-NO"/>
        </w:rPr>
        <w:t xml:space="preserve"> med å utvikle matematiske modellar for prediksjon av tal smitta, tal sjuke, tal pasientar med behov for innlegging i sjukehus og intensivbehandling. Det gjeld nasjonalt, regionalt og i dei einskilde føretaksområda. Taktisk samhandlingsgruppe vil understreke at desse modellane er svært usikre. Men truleg vil slike berekningar kunne gje oss meir styringsinformasjon etterkvart som epidemien utviklar seg. </w:t>
      </w:r>
    </w:p>
    <w:p w:rsidR="00C40E42" w:rsidRPr="005724A5" w:rsidRDefault="00AB40AA" w:rsidP="00D61361">
      <w:pPr>
        <w:rPr>
          <w:lang w:val="nn-NO"/>
        </w:rPr>
      </w:pPr>
      <w:r w:rsidRPr="005724A5">
        <w:rPr>
          <w:lang w:val="nn-NO"/>
        </w:rPr>
        <w:t xml:space="preserve">Trass i den betydelege usikkerheita som ligg i dette (særleg </w:t>
      </w:r>
      <w:r w:rsidR="00741730" w:rsidRPr="005724A5">
        <w:rPr>
          <w:lang w:val="nn-NO"/>
        </w:rPr>
        <w:t>pga.</w:t>
      </w:r>
      <w:r w:rsidRPr="005724A5">
        <w:rPr>
          <w:lang w:val="nn-NO"/>
        </w:rPr>
        <w:t xml:space="preserve"> mørketalet for smitta) ynskjer vi likevel å dele t</w:t>
      </w:r>
      <w:r w:rsidR="006250BA">
        <w:rPr>
          <w:lang w:val="nn-NO"/>
        </w:rPr>
        <w:t>o</w:t>
      </w:r>
      <w:r w:rsidRPr="005724A5">
        <w:rPr>
          <w:lang w:val="nn-NO"/>
        </w:rPr>
        <w:t xml:space="preserve"> figurar frå Helse Førde og Helse Vest RHF:</w:t>
      </w:r>
    </w:p>
    <w:p w:rsidR="00AB40AA" w:rsidRPr="005724A5" w:rsidRDefault="00895CD6" w:rsidP="008B3C1A">
      <w:pPr>
        <w:jc w:val="center"/>
        <w:rPr>
          <w:lang w:val="nn-NO"/>
        </w:rPr>
      </w:pPr>
      <w:r w:rsidRPr="005724A5">
        <w:rPr>
          <w:noProof/>
          <w:lang w:val="nn-NO" w:eastAsia="nn-NO"/>
        </w:rPr>
        <w:lastRenderedPageBreak/>
        <w:drawing>
          <wp:inline distT="0" distB="0" distL="0" distR="0" wp14:anchorId="1F804A55" wp14:editId="62799D0C">
            <wp:extent cx="4305300" cy="3228976"/>
            <wp:effectExtent l="114300" t="114300" r="114300" b="1428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707" cy="3240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40AA" w:rsidRPr="005724A5" w:rsidRDefault="00895CD6" w:rsidP="00D61361">
      <w:pPr>
        <w:rPr>
          <w:i/>
          <w:lang w:val="nn-NO"/>
        </w:rPr>
      </w:pPr>
      <w:r w:rsidRPr="005724A5">
        <w:rPr>
          <w:i/>
          <w:lang w:val="nn-NO"/>
        </w:rPr>
        <w:t>Figur 2: Tal innlagde pasientar i Helse Vest-området fram til slutten av veke 13. Stor vekst første perioden (dobling innlegg</w:t>
      </w:r>
      <w:r w:rsidR="005724A5" w:rsidRPr="005724A5">
        <w:rPr>
          <w:i/>
          <w:lang w:val="nn-NO"/>
        </w:rPr>
        <w:t>ings</w:t>
      </w:r>
      <w:r w:rsidRPr="005724A5">
        <w:rPr>
          <w:i/>
          <w:lang w:val="nn-NO"/>
        </w:rPr>
        <w:t>tal kvar tredje dag) in</w:t>
      </w:r>
      <w:r w:rsidR="005724A5" w:rsidRPr="005724A5">
        <w:rPr>
          <w:i/>
          <w:lang w:val="nn-NO"/>
        </w:rPr>
        <w:t>n</w:t>
      </w:r>
      <w:r w:rsidRPr="005724A5">
        <w:rPr>
          <w:i/>
          <w:lang w:val="nn-NO"/>
        </w:rPr>
        <w:t>ebar prediksjon av vidare bratt auke av innleggingar tilsvarande dei lyseblå søylene. Restriksjonar vart sett inn av styresmaktene 13.03. Frå 20.03.starta kurva å flate ut, og faktisk tal innleggingar per dag samla for H</w:t>
      </w:r>
      <w:r w:rsidR="005724A5">
        <w:rPr>
          <w:i/>
          <w:lang w:val="nn-NO"/>
        </w:rPr>
        <w:t xml:space="preserve">else Vest-området deretter </w:t>
      </w:r>
      <w:r w:rsidR="00741730">
        <w:rPr>
          <w:i/>
          <w:lang w:val="nn-NO"/>
        </w:rPr>
        <w:t>er vist</w:t>
      </w:r>
      <w:r w:rsidR="00741730" w:rsidRPr="005724A5">
        <w:rPr>
          <w:i/>
          <w:lang w:val="nn-NO"/>
        </w:rPr>
        <w:t xml:space="preserve"> </w:t>
      </w:r>
      <w:r w:rsidRPr="005724A5">
        <w:rPr>
          <w:i/>
          <w:lang w:val="nn-NO"/>
        </w:rPr>
        <w:t xml:space="preserve">som mørkeblå søyler. </w:t>
      </w:r>
      <w:r w:rsidR="005724A5">
        <w:rPr>
          <w:i/>
          <w:lang w:val="nn-NO"/>
        </w:rPr>
        <w:t>Kjelde</w:t>
      </w:r>
      <w:r w:rsidRPr="005724A5">
        <w:rPr>
          <w:i/>
          <w:lang w:val="nn-NO"/>
        </w:rPr>
        <w:t xml:space="preserve">: Lysark presentert av Helse Vest 31.03.20. </w:t>
      </w:r>
    </w:p>
    <w:p w:rsidR="00C40E42" w:rsidRPr="005724A5" w:rsidRDefault="00C40E42" w:rsidP="00D61361">
      <w:pPr>
        <w:rPr>
          <w:lang w:val="nn-NO"/>
        </w:rPr>
      </w:pPr>
    </w:p>
    <w:p w:rsidR="005004B7" w:rsidRPr="005724A5" w:rsidRDefault="000B04A2" w:rsidP="00D61361">
      <w:pPr>
        <w:rPr>
          <w:lang w:val="nn-NO"/>
        </w:rPr>
      </w:pPr>
      <w:r w:rsidRPr="005724A5">
        <w:rPr>
          <w:lang w:val="nn-NO"/>
        </w:rPr>
        <w:lastRenderedPageBreak/>
        <w:t xml:space="preserve">Utviklinga i Helse Vest-området når det gjeld innleggingar, tyder på effekt av restriksjonane innført av styresmaktene for </w:t>
      </w:r>
      <w:r w:rsidR="00741730" w:rsidRPr="005724A5">
        <w:rPr>
          <w:lang w:val="nn-NO"/>
        </w:rPr>
        <w:t>ca.</w:t>
      </w:r>
      <w:r w:rsidRPr="005724A5">
        <w:rPr>
          <w:lang w:val="nn-NO"/>
        </w:rPr>
        <w:t xml:space="preserve"> 3 veker sidan.</w:t>
      </w:r>
      <w:r w:rsidR="005004B7" w:rsidRPr="005724A5">
        <w:rPr>
          <w:lang w:val="nn-NO"/>
        </w:rPr>
        <w:t xml:space="preserve"> Dette gjev, i følge FHI, grunn til ein beherska optimisme når det gjeld å kunne «flate ut» kurva</w:t>
      </w:r>
      <w:r w:rsidR="00ED33C6">
        <w:rPr>
          <w:lang w:val="nn-NO"/>
        </w:rPr>
        <w:t>,</w:t>
      </w:r>
      <w:r w:rsidR="005004B7" w:rsidRPr="005724A5">
        <w:rPr>
          <w:lang w:val="nn-NO"/>
        </w:rPr>
        <w:t xml:space="preserve"> slik at helsetenestene kan handtere epidemien. </w:t>
      </w:r>
    </w:p>
    <w:p w:rsidR="005004B7" w:rsidRPr="005724A5" w:rsidRDefault="005004B7" w:rsidP="005004B7">
      <w:pPr>
        <w:rPr>
          <w:lang w:val="nn-NO"/>
        </w:rPr>
      </w:pPr>
      <w:r w:rsidRPr="005724A5">
        <w:rPr>
          <w:lang w:val="nn-NO"/>
        </w:rPr>
        <w:t xml:space="preserve">Figur 3 viser nokre moglege scenario for innleggingar på sjukehus i vårt område. Generelt reknar </w:t>
      </w:r>
      <w:r w:rsidR="00ED33C6">
        <w:rPr>
          <w:lang w:val="nn-NO"/>
        </w:rPr>
        <w:t>FHI (i eit mykje nytta scenario</w:t>
      </w:r>
      <w:r w:rsidRPr="005724A5">
        <w:rPr>
          <w:lang w:val="nn-NO"/>
        </w:rPr>
        <w:t>) med at 42 % av befolkninga skal bli smitta, og at 1/3 blir sjuke. 3-5 % av dei sjuke</w:t>
      </w:r>
      <w:r w:rsidR="00951AC5" w:rsidRPr="005724A5">
        <w:rPr>
          <w:lang w:val="nn-NO"/>
        </w:rPr>
        <w:t xml:space="preserve"> vil </w:t>
      </w:r>
      <w:r w:rsidRPr="005724A5">
        <w:rPr>
          <w:lang w:val="nn-NO"/>
        </w:rPr>
        <w:t>treng</w:t>
      </w:r>
      <w:r w:rsidR="00951AC5" w:rsidRPr="005724A5">
        <w:rPr>
          <w:lang w:val="nn-NO"/>
        </w:rPr>
        <w:t>e</w:t>
      </w:r>
      <w:r w:rsidRPr="005724A5">
        <w:rPr>
          <w:lang w:val="nn-NO"/>
        </w:rPr>
        <w:t xml:space="preserve"> innlegging. </w:t>
      </w:r>
    </w:p>
    <w:p w:rsidR="005004B7" w:rsidRPr="005724A5" w:rsidRDefault="00951AC5" w:rsidP="005004B7">
      <w:pPr>
        <w:rPr>
          <w:lang w:val="nn-NO"/>
        </w:rPr>
      </w:pPr>
      <w:r w:rsidRPr="005724A5">
        <w:rPr>
          <w:lang w:val="nn-NO"/>
        </w:rPr>
        <w:t xml:space="preserve">Den </w:t>
      </w:r>
      <w:r w:rsidR="005724A5">
        <w:rPr>
          <w:lang w:val="nn-NO"/>
        </w:rPr>
        <w:t>oransj</w:t>
      </w:r>
      <w:r w:rsidR="005004B7" w:rsidRPr="005724A5">
        <w:rPr>
          <w:lang w:val="nn-NO"/>
        </w:rPr>
        <w:t>e o</w:t>
      </w:r>
      <w:r w:rsidR="005724A5">
        <w:rPr>
          <w:lang w:val="nn-NO"/>
        </w:rPr>
        <w:t xml:space="preserve">g </w:t>
      </w:r>
      <w:r w:rsidR="00ED33C6">
        <w:rPr>
          <w:lang w:val="nn-NO"/>
        </w:rPr>
        <w:t xml:space="preserve">den </w:t>
      </w:r>
      <w:r w:rsidR="005724A5">
        <w:rPr>
          <w:lang w:val="nn-NO"/>
        </w:rPr>
        <w:t>blåstipla kurva</w:t>
      </w:r>
      <w:r w:rsidR="005004B7" w:rsidRPr="005724A5">
        <w:rPr>
          <w:lang w:val="nn-NO"/>
        </w:rPr>
        <w:t xml:space="preserve"> i figur 3</w:t>
      </w:r>
      <w:r w:rsidRPr="005724A5">
        <w:rPr>
          <w:lang w:val="nn-NO"/>
        </w:rPr>
        <w:t xml:space="preserve"> gjeld begge den aktuelle situasjonen med middels strenge tiltak for å avgrense sittespreiing. Ved at ein </w:t>
      </w:r>
      <w:r w:rsidR="005004B7" w:rsidRPr="005724A5">
        <w:rPr>
          <w:lang w:val="nn-NO"/>
        </w:rPr>
        <w:t>har lagt inn ulike tal for ei rekkje faktorar i modellen, til dømes gjennomsnittleg liggetid i sjukehus</w:t>
      </w:r>
      <w:r w:rsidRPr="005724A5">
        <w:rPr>
          <w:lang w:val="nn-NO"/>
        </w:rPr>
        <w:t>, kjem resultatet ulikt ut i høve maksimalt tal innlagde i sjukehuset</w:t>
      </w:r>
      <w:r w:rsidR="00ED33C6">
        <w:rPr>
          <w:lang w:val="nn-NO"/>
        </w:rPr>
        <w:t>,</w:t>
      </w:r>
      <w:r w:rsidRPr="005724A5">
        <w:rPr>
          <w:lang w:val="nn-NO"/>
        </w:rPr>
        <w:t xml:space="preserve"> og i kva periode</w:t>
      </w:r>
      <w:r w:rsidR="00ED33C6">
        <w:rPr>
          <w:lang w:val="nn-NO"/>
        </w:rPr>
        <w:t>, på dei to kurvene</w:t>
      </w:r>
      <w:r w:rsidRPr="005724A5">
        <w:rPr>
          <w:lang w:val="nn-NO"/>
        </w:rPr>
        <w:t>.</w:t>
      </w:r>
    </w:p>
    <w:p w:rsidR="000B04A2" w:rsidRPr="005724A5" w:rsidRDefault="000B04A2" w:rsidP="00D61361">
      <w:pPr>
        <w:rPr>
          <w:lang w:val="nn-NO"/>
        </w:rPr>
      </w:pPr>
    </w:p>
    <w:p w:rsidR="000B04A2" w:rsidRPr="005724A5" w:rsidRDefault="000B04A2" w:rsidP="008B3C1A">
      <w:pPr>
        <w:jc w:val="center"/>
        <w:rPr>
          <w:lang w:val="nn-NO"/>
        </w:rPr>
      </w:pPr>
      <w:r w:rsidRPr="005724A5">
        <w:rPr>
          <w:noProof/>
          <w:lang w:val="nn-NO" w:eastAsia="nn-NO"/>
        </w:rPr>
        <w:lastRenderedPageBreak/>
        <w:drawing>
          <wp:inline distT="0" distB="0" distL="0" distR="0" wp14:anchorId="6C78C235" wp14:editId="6FBF4E28">
            <wp:extent cx="4114800" cy="3555547"/>
            <wp:effectExtent l="114300" t="114300" r="133350" b="140335"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6753" cy="3609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1318" w:rsidRPr="005724A5" w:rsidRDefault="000B04A2" w:rsidP="00D61361">
      <w:pPr>
        <w:rPr>
          <w:i/>
          <w:lang w:val="nn-NO"/>
        </w:rPr>
      </w:pPr>
      <w:r w:rsidRPr="005724A5">
        <w:rPr>
          <w:i/>
          <w:lang w:val="nn-NO"/>
        </w:rPr>
        <w:t>Figur 3: Nokre moglege scenario berekna for Helse Førde-området i e</w:t>
      </w:r>
      <w:r w:rsidR="006250BA">
        <w:rPr>
          <w:i/>
          <w:lang w:val="nn-NO"/>
        </w:rPr>
        <w:t>i</w:t>
      </w:r>
      <w:r w:rsidRPr="005724A5">
        <w:rPr>
          <w:i/>
          <w:lang w:val="nn-NO"/>
        </w:rPr>
        <w:t>n matematisk prediksjonsmodell. Svart kurve: Epidemiutvikling utan avgrensande tiltak med doblingsrate på ca 3 dagar (</w:t>
      </w:r>
      <w:r w:rsidR="00951AC5" w:rsidRPr="005724A5">
        <w:rPr>
          <w:i/>
          <w:lang w:val="nn-NO"/>
        </w:rPr>
        <w:t>ikkje</w:t>
      </w:r>
      <w:r w:rsidRPr="005724A5">
        <w:rPr>
          <w:i/>
          <w:lang w:val="nn-NO"/>
        </w:rPr>
        <w:t xml:space="preserve"> aktuell</w:t>
      </w:r>
      <w:r w:rsidR="00951AC5" w:rsidRPr="005724A5">
        <w:rPr>
          <w:i/>
          <w:lang w:val="nn-NO"/>
        </w:rPr>
        <w:t xml:space="preserve"> kurve</w:t>
      </w:r>
      <w:r w:rsidRPr="005724A5">
        <w:rPr>
          <w:i/>
          <w:lang w:val="nn-NO"/>
        </w:rPr>
        <w:t xml:space="preserve"> i Noreg</w:t>
      </w:r>
      <w:r w:rsidR="00951AC5" w:rsidRPr="005724A5">
        <w:rPr>
          <w:i/>
          <w:lang w:val="nn-NO"/>
        </w:rPr>
        <w:t xml:space="preserve"> no</w:t>
      </w:r>
      <w:r w:rsidR="005724A5" w:rsidRPr="005724A5">
        <w:rPr>
          <w:i/>
          <w:lang w:val="nn-NO"/>
        </w:rPr>
        <w:t>). Oransj</w:t>
      </w:r>
      <w:r w:rsidRPr="005724A5">
        <w:rPr>
          <w:i/>
          <w:lang w:val="nn-NO"/>
        </w:rPr>
        <w:t>e og blå stipla kurver: Scenario med middels kraftige tiltak mot smittespreiing (antatt nivå av tiltak som kva vi har i dag i Noreg).</w:t>
      </w:r>
      <w:r w:rsidR="005A1138" w:rsidRPr="005724A5">
        <w:rPr>
          <w:i/>
          <w:lang w:val="nn-NO"/>
        </w:rPr>
        <w:t xml:space="preserve"> Sjå teksten for informasjon om skilnadane på desse.</w:t>
      </w:r>
      <w:r w:rsidRPr="005724A5">
        <w:rPr>
          <w:i/>
          <w:lang w:val="nn-NO"/>
        </w:rPr>
        <w:t xml:space="preserve"> </w:t>
      </w:r>
      <w:r w:rsidR="00241318" w:rsidRPr="005724A5">
        <w:rPr>
          <w:i/>
          <w:lang w:val="nn-NO"/>
        </w:rPr>
        <w:t xml:space="preserve">Grøn kurve skal representere eit scenario kor ein beheld svært kraftige tiltak mot smittespreiing fram til over sommaren, </w:t>
      </w:r>
      <w:r w:rsidR="005724A5">
        <w:rPr>
          <w:i/>
          <w:lang w:val="nn-NO"/>
        </w:rPr>
        <w:t xml:space="preserve">og </w:t>
      </w:r>
      <w:r w:rsidR="00241318" w:rsidRPr="005724A5">
        <w:rPr>
          <w:i/>
          <w:lang w:val="nn-NO"/>
        </w:rPr>
        <w:t>deretter slepp opp.</w:t>
      </w:r>
      <w:r w:rsidR="005724A5">
        <w:rPr>
          <w:i/>
          <w:lang w:val="nn-NO"/>
        </w:rPr>
        <w:t xml:space="preserve"> Kjelde</w:t>
      </w:r>
      <w:r w:rsidR="00241318" w:rsidRPr="005724A5">
        <w:rPr>
          <w:i/>
          <w:lang w:val="nn-NO"/>
        </w:rPr>
        <w:t>: Resultat frå internt prediksjonsarbeid i Helse Vest</w:t>
      </w:r>
      <w:r w:rsidR="002713AF" w:rsidRPr="005724A5">
        <w:rPr>
          <w:i/>
          <w:lang w:val="nn-NO"/>
        </w:rPr>
        <w:t>.</w:t>
      </w:r>
    </w:p>
    <w:p w:rsidR="002713AF" w:rsidRPr="005724A5" w:rsidRDefault="002713AF" w:rsidP="00D61361">
      <w:pPr>
        <w:rPr>
          <w:b/>
          <w:lang w:val="nn-NO"/>
        </w:rPr>
      </w:pPr>
    </w:p>
    <w:p w:rsidR="00241318" w:rsidRPr="005724A5" w:rsidRDefault="00ED33C6" w:rsidP="00D61361">
      <w:pPr>
        <w:rPr>
          <w:lang w:val="nn-NO"/>
        </w:rPr>
      </w:pPr>
      <w:r>
        <w:rPr>
          <w:lang w:val="nn-NO"/>
        </w:rPr>
        <w:t>Det vert arbeidd med</w:t>
      </w:r>
      <w:r w:rsidR="002713AF" w:rsidRPr="005724A5">
        <w:rPr>
          <w:lang w:val="nn-NO"/>
        </w:rPr>
        <w:t xml:space="preserve"> tilsvarande prediksjonar for intensivbehov og respiratorbehandling. Også desse er </w:t>
      </w:r>
      <w:r w:rsidR="00C95732">
        <w:rPr>
          <w:lang w:val="nn-NO"/>
        </w:rPr>
        <w:t xml:space="preserve">svært </w:t>
      </w:r>
      <w:r w:rsidR="002713AF" w:rsidRPr="005724A5">
        <w:rPr>
          <w:lang w:val="nn-NO"/>
        </w:rPr>
        <w:t>us</w:t>
      </w:r>
      <w:r w:rsidR="00C95732">
        <w:rPr>
          <w:lang w:val="nn-NO"/>
        </w:rPr>
        <w:t>ikre, men ein ser føre seg (i ulike scenario)</w:t>
      </w:r>
      <w:r w:rsidR="002713AF" w:rsidRPr="005724A5">
        <w:rPr>
          <w:lang w:val="nn-NO"/>
        </w:rPr>
        <w:t xml:space="preserve"> at Helse Førde kan måtte handtere inntil 15-20 intensivkrevjande pasientar over tid. Dette vil i så tilfelle utgjere ei enorm belastning på intensivavdelinga som </w:t>
      </w:r>
      <w:r>
        <w:rPr>
          <w:lang w:val="nn-NO"/>
        </w:rPr>
        <w:t>normalt driftar to</w:t>
      </w:r>
      <w:r w:rsidR="002713AF" w:rsidRPr="005724A5">
        <w:rPr>
          <w:lang w:val="nn-NO"/>
        </w:rPr>
        <w:t xml:space="preserve"> intensivplassar.</w:t>
      </w:r>
    </w:p>
    <w:p w:rsidR="002713AF" w:rsidRPr="005724A5" w:rsidRDefault="002713AF" w:rsidP="00D61361">
      <w:pPr>
        <w:rPr>
          <w:lang w:val="nn-NO"/>
        </w:rPr>
      </w:pPr>
    </w:p>
    <w:p w:rsidR="00742F79" w:rsidRPr="005724A5" w:rsidRDefault="005004B7" w:rsidP="00742F79">
      <w:pPr>
        <w:pStyle w:val="Overskrift3"/>
        <w:numPr>
          <w:ilvl w:val="1"/>
          <w:numId w:val="2"/>
        </w:numPr>
        <w:rPr>
          <w:lang w:val="nn-NO"/>
        </w:rPr>
      </w:pPr>
      <w:r w:rsidRPr="005724A5">
        <w:rPr>
          <w:lang w:val="nn-NO"/>
        </w:rPr>
        <w:t>Vurdering</w:t>
      </w:r>
      <w:r w:rsidR="00742F79" w:rsidRPr="005724A5">
        <w:rPr>
          <w:lang w:val="nn-NO"/>
        </w:rPr>
        <w:t>ar</w:t>
      </w:r>
      <w:r w:rsidRPr="005724A5">
        <w:rPr>
          <w:lang w:val="nn-NO"/>
        </w:rPr>
        <w:t xml:space="preserve"> frå taktisk samhandlingsgruppe</w:t>
      </w:r>
    </w:p>
    <w:p w:rsidR="005A1138" w:rsidRPr="005724A5" w:rsidRDefault="005004B7" w:rsidP="00742F79">
      <w:pPr>
        <w:rPr>
          <w:lang w:val="nn-NO"/>
        </w:rPr>
      </w:pPr>
      <w:r w:rsidRPr="005724A5">
        <w:rPr>
          <w:lang w:val="nn-NO"/>
        </w:rPr>
        <w:t xml:space="preserve">Trass </w:t>
      </w:r>
      <w:r w:rsidR="00742F79" w:rsidRPr="005724A5">
        <w:rPr>
          <w:lang w:val="nn-NO"/>
        </w:rPr>
        <w:t>i stor usikkerheit i prediksjonane</w:t>
      </w:r>
      <w:r w:rsidRPr="005724A5">
        <w:rPr>
          <w:lang w:val="nn-NO"/>
        </w:rPr>
        <w:t xml:space="preserve"> illustrert i figur 3, framstår det fornuftig å planleggje for følgande:</w:t>
      </w:r>
    </w:p>
    <w:p w:rsidR="00742F79" w:rsidRPr="005724A5" w:rsidRDefault="002713AF" w:rsidP="005004B7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t>Vi vil</w:t>
      </w:r>
      <w:r w:rsidR="005004B7" w:rsidRPr="005724A5">
        <w:rPr>
          <w:lang w:val="nn-NO"/>
        </w:rPr>
        <w:t xml:space="preserve"> i vårt område </w:t>
      </w:r>
      <w:r w:rsidRPr="005724A5">
        <w:rPr>
          <w:lang w:val="nn-NO"/>
        </w:rPr>
        <w:t xml:space="preserve">sannsynlegvis </w:t>
      </w:r>
      <w:r w:rsidR="005004B7" w:rsidRPr="005724A5">
        <w:rPr>
          <w:lang w:val="nn-NO"/>
        </w:rPr>
        <w:t>sjå gradvis aukande tal smitta og sjuke</w:t>
      </w:r>
      <w:r w:rsidR="00742F79" w:rsidRPr="005724A5">
        <w:rPr>
          <w:lang w:val="nn-NO"/>
        </w:rPr>
        <w:t xml:space="preserve"> framover våren. Fleirtalet av dei sjuke</w:t>
      </w:r>
      <w:r w:rsidRPr="005724A5">
        <w:rPr>
          <w:lang w:val="nn-NO"/>
        </w:rPr>
        <w:t xml:space="preserve"> vil</w:t>
      </w:r>
      <w:r w:rsidR="005004B7" w:rsidRPr="005724A5">
        <w:rPr>
          <w:lang w:val="nn-NO"/>
        </w:rPr>
        <w:t xml:space="preserve"> kommunane må</w:t>
      </w:r>
      <w:r w:rsidRPr="005724A5">
        <w:rPr>
          <w:lang w:val="nn-NO"/>
        </w:rPr>
        <w:t>tte</w:t>
      </w:r>
      <w:r w:rsidR="005004B7" w:rsidRPr="005724A5">
        <w:rPr>
          <w:lang w:val="nn-NO"/>
        </w:rPr>
        <w:t xml:space="preserve"> handtere. </w:t>
      </w:r>
    </w:p>
    <w:p w:rsidR="005004B7" w:rsidRDefault="00742F79" w:rsidP="005004B7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t>E</w:t>
      </w:r>
      <w:r w:rsidR="006250BA">
        <w:rPr>
          <w:lang w:val="nn-NO"/>
        </w:rPr>
        <w:t>in liten</w:t>
      </w:r>
      <w:r w:rsidR="00ED33C6">
        <w:rPr>
          <w:lang w:val="nn-NO"/>
        </w:rPr>
        <w:t xml:space="preserve"> </w:t>
      </w:r>
      <w:r w:rsidR="005004B7" w:rsidRPr="005724A5">
        <w:rPr>
          <w:lang w:val="nn-NO"/>
        </w:rPr>
        <w:t>del av pasientane vil ha trong for sjukehusinnlegging</w:t>
      </w:r>
      <w:r w:rsidR="006250BA">
        <w:rPr>
          <w:lang w:val="nn-NO"/>
        </w:rPr>
        <w:t xml:space="preserve"> (antatt 3-5 %). I ein situasjon der </w:t>
      </w:r>
      <w:r w:rsidRPr="005724A5">
        <w:rPr>
          <w:lang w:val="nn-NO"/>
        </w:rPr>
        <w:t xml:space="preserve">Helse Førde kjem opp i </w:t>
      </w:r>
      <w:r w:rsidR="006250BA">
        <w:rPr>
          <w:lang w:val="nn-NO"/>
        </w:rPr>
        <w:t xml:space="preserve">50-70 (eller fleire) </w:t>
      </w:r>
      <w:r w:rsidR="005004B7" w:rsidRPr="005724A5">
        <w:rPr>
          <w:lang w:val="nn-NO"/>
        </w:rPr>
        <w:t xml:space="preserve">innlagte </w:t>
      </w:r>
      <w:r w:rsidRPr="005724A5">
        <w:rPr>
          <w:lang w:val="nn-NO"/>
        </w:rPr>
        <w:t>covid-</w:t>
      </w:r>
      <w:r w:rsidR="006250BA">
        <w:rPr>
          <w:lang w:val="nn-NO"/>
        </w:rPr>
        <w:t>pasientar</w:t>
      </w:r>
      <w:r w:rsidR="005004B7" w:rsidRPr="005724A5">
        <w:rPr>
          <w:lang w:val="nn-NO"/>
        </w:rPr>
        <w:t xml:space="preserve">, vil </w:t>
      </w:r>
      <w:r w:rsidR="006250BA">
        <w:rPr>
          <w:lang w:val="nn-NO"/>
        </w:rPr>
        <w:t>kommunane samla måtte handtere langt fleire pasientar som treng pleie, omsorg og ulike helsetenester, og dette  med og utan SARS-CoV-19 smitte.</w:t>
      </w:r>
      <w:r w:rsidR="005004B7" w:rsidRPr="005724A5">
        <w:rPr>
          <w:lang w:val="nn-NO"/>
        </w:rPr>
        <w:t xml:space="preserve"> </w:t>
      </w:r>
    </w:p>
    <w:p w:rsidR="00280733" w:rsidRPr="00280733" w:rsidRDefault="00280733" w:rsidP="00280733">
      <w:pPr>
        <w:pStyle w:val="Listeavsnitt"/>
        <w:numPr>
          <w:ilvl w:val="0"/>
          <w:numId w:val="3"/>
        </w:numPr>
        <w:rPr>
          <w:lang w:val="nn-NO"/>
        </w:rPr>
      </w:pPr>
      <w:r w:rsidRPr="00280733">
        <w:rPr>
          <w:lang w:val="nn-NO"/>
        </w:rPr>
        <w:t>Det ligg ikkje føre prediksjonar på kva omfang ein kan vente seg i kommunane med tanke på auka behov for institusjonsplassar og heimetenester. Her vil det truleg kunne bli lokale ski</w:t>
      </w:r>
      <w:r>
        <w:rPr>
          <w:lang w:val="nn-NO"/>
        </w:rPr>
        <w:t>lnader både i tid og intensitet.</w:t>
      </w:r>
    </w:p>
    <w:p w:rsidR="005004B7" w:rsidRPr="005724A5" w:rsidRDefault="005004B7" w:rsidP="005004B7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t xml:space="preserve">Vi må bu oss på (men kan også håpe på) at epidemien vil vere på topp til ulike tidspunkt i ulike kommunar. </w:t>
      </w:r>
      <w:r w:rsidR="00742F79" w:rsidRPr="005724A5">
        <w:rPr>
          <w:lang w:val="nn-NO"/>
        </w:rPr>
        <w:t xml:space="preserve">Det kan vere roleg i einskilde kommunar samstundes som andre er overbelasta. </w:t>
      </w:r>
      <w:r w:rsidRPr="005724A5">
        <w:rPr>
          <w:lang w:val="nn-NO"/>
        </w:rPr>
        <w:t>Dette gjev moglegheit til</w:t>
      </w:r>
      <w:r w:rsidR="00742F79" w:rsidRPr="005724A5">
        <w:rPr>
          <w:lang w:val="nn-NO"/>
        </w:rPr>
        <w:t xml:space="preserve"> – og stor trong for -</w:t>
      </w:r>
      <w:r w:rsidRPr="005724A5">
        <w:rPr>
          <w:lang w:val="nn-NO"/>
        </w:rPr>
        <w:t xml:space="preserve"> at kommunane kan avlaste kvarandre både når det gjeld plassar for å isolere </w:t>
      </w:r>
      <w:r w:rsidR="00742F79" w:rsidRPr="005724A5">
        <w:rPr>
          <w:lang w:val="nn-NO"/>
        </w:rPr>
        <w:t>covid-</w:t>
      </w:r>
      <w:r w:rsidR="006250BA">
        <w:rPr>
          <w:lang w:val="nn-NO"/>
        </w:rPr>
        <w:t xml:space="preserve">19 </w:t>
      </w:r>
      <w:r w:rsidRPr="005724A5">
        <w:rPr>
          <w:lang w:val="nn-NO"/>
        </w:rPr>
        <w:t>pasientar</w:t>
      </w:r>
      <w:r w:rsidR="00742F79" w:rsidRPr="005724A5">
        <w:rPr>
          <w:lang w:val="nn-NO"/>
        </w:rPr>
        <w:t xml:space="preserve"> el</w:t>
      </w:r>
      <w:r w:rsidR="00742F79" w:rsidRPr="005724A5">
        <w:rPr>
          <w:lang w:val="nn-NO"/>
        </w:rPr>
        <w:lastRenderedPageBreak/>
        <w:t xml:space="preserve">ler ta imot pasientar med andre sjukdommar eller behov, </w:t>
      </w:r>
      <w:r w:rsidRPr="005724A5">
        <w:rPr>
          <w:lang w:val="nn-NO"/>
        </w:rPr>
        <w:t>utstyr og anna.</w:t>
      </w:r>
      <w:r w:rsidR="00742F79" w:rsidRPr="005724A5">
        <w:rPr>
          <w:lang w:val="nn-NO"/>
        </w:rPr>
        <w:t xml:space="preserve"> Slikt samarbeid</w:t>
      </w:r>
      <w:r w:rsidR="006250BA">
        <w:rPr>
          <w:lang w:val="nn-NO"/>
        </w:rPr>
        <w:t xml:space="preserve"> vil ha</w:t>
      </w:r>
      <w:r w:rsidRPr="005724A5">
        <w:rPr>
          <w:lang w:val="nn-NO"/>
        </w:rPr>
        <w:t xml:space="preserve"> størst bety</w:t>
      </w:r>
      <w:r w:rsidR="00742F79" w:rsidRPr="005724A5">
        <w:rPr>
          <w:lang w:val="nn-NO"/>
        </w:rPr>
        <w:t>ding i periodar der Helse Førde har eit</w:t>
      </w:r>
      <w:r w:rsidRPr="005724A5">
        <w:rPr>
          <w:lang w:val="nn-NO"/>
        </w:rPr>
        <w:t xml:space="preserve"> høgt tal covid-19 pasientar</w:t>
      </w:r>
      <w:r w:rsidR="00742F79" w:rsidRPr="005724A5">
        <w:rPr>
          <w:lang w:val="nn-NO"/>
        </w:rPr>
        <w:t xml:space="preserve"> og dermed ikkje har kapasitet til å </w:t>
      </w:r>
      <w:r w:rsidRPr="005724A5">
        <w:rPr>
          <w:lang w:val="nn-NO"/>
        </w:rPr>
        <w:t xml:space="preserve"> </w:t>
      </w:r>
      <w:r w:rsidR="00742F79" w:rsidRPr="005724A5">
        <w:rPr>
          <w:lang w:val="nn-NO"/>
        </w:rPr>
        <w:t>avlaste kommunane.</w:t>
      </w:r>
    </w:p>
    <w:p w:rsidR="005004B7" w:rsidRPr="005724A5" w:rsidRDefault="00742F79" w:rsidP="005004B7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t xml:space="preserve">Ut frå fleire av dei aktuelle </w:t>
      </w:r>
      <w:r w:rsidR="00741730" w:rsidRPr="005724A5">
        <w:rPr>
          <w:lang w:val="nn-NO"/>
        </w:rPr>
        <w:t>scenario</w:t>
      </w:r>
      <w:r w:rsidRPr="005724A5">
        <w:rPr>
          <w:lang w:val="nn-NO"/>
        </w:rPr>
        <w:t>, må helseføretaket og kommunane bu seg på at epidemien vil trekkje ut i tid.</w:t>
      </w:r>
      <w:r w:rsidR="006250BA">
        <w:rPr>
          <w:lang w:val="nn-NO"/>
        </w:rPr>
        <w:t xml:space="preserve"> </w:t>
      </w:r>
    </w:p>
    <w:p w:rsidR="00D1158E" w:rsidRPr="005724A5" w:rsidRDefault="00D1158E" w:rsidP="00D1158E">
      <w:pPr>
        <w:rPr>
          <w:lang w:val="nn-NO"/>
        </w:rPr>
      </w:pPr>
    </w:p>
    <w:p w:rsidR="00D1158E" w:rsidRPr="005724A5" w:rsidRDefault="00D1158E" w:rsidP="007C56E0">
      <w:pPr>
        <w:pStyle w:val="Overskrift2"/>
        <w:numPr>
          <w:ilvl w:val="0"/>
          <w:numId w:val="2"/>
        </w:numPr>
        <w:rPr>
          <w:lang w:val="nn-NO"/>
        </w:rPr>
      </w:pPr>
      <w:r w:rsidRPr="005724A5">
        <w:rPr>
          <w:lang w:val="nn-NO"/>
        </w:rPr>
        <w:t xml:space="preserve"> Signal frå helsestyringsmaktene og status for førebuingane for covid-19 epidemien i kommunane og Helse Førde</w:t>
      </w:r>
    </w:p>
    <w:p w:rsidR="008F5E9D" w:rsidRPr="005724A5" w:rsidRDefault="008F5E9D" w:rsidP="008F5E9D">
      <w:pPr>
        <w:rPr>
          <w:lang w:val="nn-NO"/>
        </w:rPr>
      </w:pPr>
    </w:p>
    <w:p w:rsidR="005B60B8" w:rsidRPr="005724A5" w:rsidRDefault="005B60B8" w:rsidP="005B60B8">
      <w:pPr>
        <w:pStyle w:val="Overskrift3"/>
        <w:numPr>
          <w:ilvl w:val="1"/>
          <w:numId w:val="2"/>
        </w:numPr>
        <w:rPr>
          <w:lang w:val="nn-NO"/>
        </w:rPr>
      </w:pPr>
      <w:r w:rsidRPr="005724A5">
        <w:rPr>
          <w:lang w:val="nn-NO"/>
        </w:rPr>
        <w:t>Prioriteringsvegleiaren</w:t>
      </w:r>
    </w:p>
    <w:p w:rsidR="008F5E9D" w:rsidRPr="005724A5" w:rsidRDefault="008F5E9D" w:rsidP="005B60B8">
      <w:pPr>
        <w:ind w:left="360"/>
        <w:rPr>
          <w:lang w:val="nn-NO"/>
        </w:rPr>
      </w:pPr>
      <w:r w:rsidRPr="005724A5">
        <w:rPr>
          <w:lang w:val="nn-NO"/>
        </w:rPr>
        <w:t>Helsedirektoratet publiserte 24.03. ein prioriteringsvegleiar til bruk for helsetene</w:t>
      </w:r>
      <w:r w:rsidR="00E2319B">
        <w:rPr>
          <w:lang w:val="nn-NO"/>
        </w:rPr>
        <w:t>stene under covid-19 epidemien (1).</w:t>
      </w:r>
    </w:p>
    <w:p w:rsidR="008F5E9D" w:rsidRPr="005724A5" w:rsidRDefault="008F5E9D" w:rsidP="008F5E9D">
      <w:pPr>
        <w:ind w:left="360"/>
        <w:rPr>
          <w:lang w:val="nn-NO"/>
        </w:rPr>
      </w:pPr>
      <w:r w:rsidRPr="005724A5">
        <w:rPr>
          <w:lang w:val="nn-NO"/>
        </w:rPr>
        <w:t>Taktisk samhandlingsgruppe har gått gjennom vegleiaren med omsyn til kva som gjeld samhandlinga mellom kommunane og helseføretaket, og har oppsummert som følger i figur 4:</w:t>
      </w:r>
    </w:p>
    <w:p w:rsidR="008F5E9D" w:rsidRPr="005724A5" w:rsidRDefault="004D5CEE" w:rsidP="008F5E9D">
      <w:pPr>
        <w:ind w:left="360"/>
        <w:rPr>
          <w:lang w:val="nn-NO"/>
        </w:rPr>
      </w:pPr>
      <w:r w:rsidRPr="005724A5">
        <w:rPr>
          <w:noProof/>
          <w:lang w:val="nn-NO" w:eastAsia="nn-NO"/>
        </w:rPr>
        <w:lastRenderedPageBreak/>
        <w:drawing>
          <wp:inline distT="0" distB="0" distL="0" distR="0" wp14:anchorId="45A75AC8" wp14:editId="712E9D74">
            <wp:extent cx="5760720" cy="3240405"/>
            <wp:effectExtent l="114300" t="114300" r="144780" b="15049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5E9D" w:rsidRPr="00C95732" w:rsidRDefault="004D5CEE" w:rsidP="008F5E9D">
      <w:pPr>
        <w:ind w:left="360"/>
        <w:rPr>
          <w:i/>
          <w:lang w:val="nn-NO"/>
        </w:rPr>
      </w:pPr>
      <w:r w:rsidRPr="00C95732">
        <w:rPr>
          <w:i/>
          <w:lang w:val="nn-NO"/>
        </w:rPr>
        <w:t>Figur 4: Lysbilete nytta i møte i taktisk samhandlingsgruppe 31.03.20.</w:t>
      </w:r>
    </w:p>
    <w:p w:rsidR="004D5CEE" w:rsidRPr="005724A5" w:rsidRDefault="004D5CEE" w:rsidP="008F5E9D">
      <w:pPr>
        <w:ind w:left="360"/>
        <w:rPr>
          <w:b/>
          <w:lang w:val="nn-NO"/>
        </w:rPr>
      </w:pPr>
    </w:p>
    <w:p w:rsidR="005B60B8" w:rsidRPr="005724A5" w:rsidRDefault="005B60B8" w:rsidP="008F5E9D">
      <w:pPr>
        <w:ind w:left="360"/>
        <w:rPr>
          <w:b/>
          <w:lang w:val="nn-NO"/>
        </w:rPr>
      </w:pPr>
    </w:p>
    <w:p w:rsidR="005B60B8" w:rsidRPr="005724A5" w:rsidRDefault="005B60B8" w:rsidP="008F5E9D">
      <w:pPr>
        <w:ind w:left="360"/>
        <w:rPr>
          <w:b/>
          <w:lang w:val="nn-NO"/>
        </w:rPr>
      </w:pPr>
    </w:p>
    <w:p w:rsidR="005B60B8" w:rsidRPr="005724A5" w:rsidRDefault="005B60B8" w:rsidP="005B60B8">
      <w:pPr>
        <w:pStyle w:val="Overskrift3"/>
        <w:numPr>
          <w:ilvl w:val="1"/>
          <w:numId w:val="2"/>
        </w:numPr>
        <w:rPr>
          <w:lang w:val="nn-NO"/>
        </w:rPr>
      </w:pPr>
      <w:r w:rsidRPr="005724A5">
        <w:rPr>
          <w:lang w:val="nn-NO"/>
        </w:rPr>
        <w:t>Status førebuingar og kapasitetar i kommunane</w:t>
      </w:r>
    </w:p>
    <w:p w:rsidR="005B60B8" w:rsidRPr="005724A5" w:rsidRDefault="00F05DAB" w:rsidP="008B0319">
      <w:pPr>
        <w:pStyle w:val="Overskrift3"/>
        <w:numPr>
          <w:ilvl w:val="2"/>
          <w:numId w:val="2"/>
        </w:numPr>
        <w:rPr>
          <w:lang w:val="nn-NO"/>
        </w:rPr>
      </w:pPr>
      <w:r w:rsidRPr="005724A5">
        <w:rPr>
          <w:lang w:val="nn-NO"/>
        </w:rPr>
        <w:t>S</w:t>
      </w:r>
      <w:r w:rsidR="008B0319" w:rsidRPr="005724A5">
        <w:rPr>
          <w:lang w:val="nn-NO"/>
        </w:rPr>
        <w:t>engekapasitet</w:t>
      </w:r>
      <w:r w:rsidRPr="005724A5">
        <w:rPr>
          <w:lang w:val="nn-NO"/>
        </w:rPr>
        <w:t>ar</w:t>
      </w:r>
    </w:p>
    <w:p w:rsidR="00C94A29" w:rsidRPr="00741730" w:rsidRDefault="00B74001" w:rsidP="006250BA">
      <w:pPr>
        <w:ind w:left="360"/>
        <w:rPr>
          <w:lang w:val="nn-NO"/>
        </w:rPr>
      </w:pPr>
      <w:r w:rsidRPr="00741730">
        <w:rPr>
          <w:lang w:val="nn-NO"/>
        </w:rPr>
        <w:t xml:space="preserve">Det er </w:t>
      </w:r>
      <w:r w:rsidR="00C94A29" w:rsidRPr="00741730">
        <w:rPr>
          <w:lang w:val="nn-NO"/>
        </w:rPr>
        <w:t xml:space="preserve">så langt </w:t>
      </w:r>
      <w:r w:rsidRPr="00741730">
        <w:rPr>
          <w:lang w:val="nn-NO"/>
        </w:rPr>
        <w:t>gjort ein god jobb med førebuingar i kommunane. Per 31.03. har vår</w:t>
      </w:r>
      <w:r w:rsidR="00C94A29" w:rsidRPr="00741730">
        <w:rPr>
          <w:lang w:val="nn-NO"/>
        </w:rPr>
        <w:t xml:space="preserve"> gruppe fått meldt inn kapasitet som </w:t>
      </w:r>
      <w:r w:rsidR="00741730">
        <w:rPr>
          <w:lang w:val="nn-NO"/>
        </w:rPr>
        <w:t>vist</w:t>
      </w:r>
      <w:r w:rsidR="00741730" w:rsidRPr="00741730">
        <w:rPr>
          <w:lang w:val="nn-NO"/>
        </w:rPr>
        <w:t xml:space="preserve"> </w:t>
      </w:r>
      <w:r w:rsidR="00C94A29" w:rsidRPr="00741730">
        <w:rPr>
          <w:lang w:val="nn-NO"/>
        </w:rPr>
        <w:t xml:space="preserve">i tabellen nedanfor, dvs. om lag 190 sengeplassar. Vi er kjent med at Fylkesmannen sin frist for innmelding i høve sengeplassar er 03.04., og nokre kommunar manglar difor i denne tabellen. Einskilde kommunar/regionar arbeider også med planar utover det som </w:t>
      </w:r>
      <w:r w:rsidR="00741730">
        <w:rPr>
          <w:lang w:val="nn-NO"/>
        </w:rPr>
        <w:t>er vist</w:t>
      </w:r>
      <w:r w:rsidR="00741730" w:rsidRPr="00741730">
        <w:rPr>
          <w:lang w:val="nn-NO"/>
        </w:rPr>
        <w:t xml:space="preserve"> </w:t>
      </w:r>
      <w:r w:rsidR="00C94A29" w:rsidRPr="00741730">
        <w:rPr>
          <w:lang w:val="nn-NO"/>
        </w:rPr>
        <w:t>i tabellen:</w:t>
      </w:r>
    </w:p>
    <w:p w:rsidR="00C44739" w:rsidRPr="00741730" w:rsidRDefault="00C44739" w:rsidP="006250BA">
      <w:pPr>
        <w:ind w:left="360"/>
        <w:rPr>
          <w:lang w:val="nn-NO"/>
        </w:rPr>
      </w:pPr>
    </w:p>
    <w:p w:rsidR="006250BA" w:rsidRDefault="005A38A2" w:rsidP="006250BA">
      <w:pPr>
        <w:ind w:left="360"/>
        <w:rPr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0F70110B" wp14:editId="1E03DFE1">
            <wp:extent cx="5760720" cy="2977515"/>
            <wp:effectExtent l="0" t="0" r="0" b="0"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29" w:rsidRPr="00C95732" w:rsidRDefault="00C94A29" w:rsidP="00F05DAB">
      <w:pPr>
        <w:ind w:left="360"/>
        <w:rPr>
          <w:i/>
          <w:lang w:val="nn-NO"/>
        </w:rPr>
      </w:pPr>
      <w:r w:rsidRPr="00C95732">
        <w:rPr>
          <w:i/>
          <w:lang w:val="nn-NO"/>
        </w:rPr>
        <w:t xml:space="preserve">Tabell 2: Innmeldte kapasitetar for ivaretaking av pasientar under covid-19 epidemien. </w:t>
      </w:r>
    </w:p>
    <w:p w:rsidR="00C95732" w:rsidRDefault="00C95732" w:rsidP="00D61949">
      <w:pPr>
        <w:ind w:left="360"/>
      </w:pPr>
    </w:p>
    <w:p w:rsidR="00970DFD" w:rsidRPr="00741730" w:rsidRDefault="00C44739" w:rsidP="00D61949">
      <w:pPr>
        <w:ind w:left="360"/>
        <w:rPr>
          <w:lang w:val="nn-NO"/>
        </w:rPr>
      </w:pPr>
      <w:r w:rsidRPr="00741730">
        <w:rPr>
          <w:lang w:val="nn-NO"/>
        </w:rPr>
        <w:t xml:space="preserve">Sett samla for området vurderer vi desse planane som </w:t>
      </w:r>
      <w:r w:rsidR="00970DFD" w:rsidRPr="00741730">
        <w:rPr>
          <w:lang w:val="nn-NO"/>
        </w:rPr>
        <w:t>fornuftige</w:t>
      </w:r>
      <w:r w:rsidRPr="00741730">
        <w:rPr>
          <w:lang w:val="nn-NO"/>
        </w:rPr>
        <w:t xml:space="preserve"> for tida framover</w:t>
      </w:r>
      <w:r w:rsidR="00970DFD" w:rsidRPr="00741730">
        <w:rPr>
          <w:lang w:val="nn-NO"/>
        </w:rPr>
        <w:t xml:space="preserve">. Vi må erkjenne usikkerheita i prediksjonane, og at grad av smittespreiing avheng av kor </w:t>
      </w:r>
      <w:r w:rsidR="00970DFD" w:rsidRPr="00741730">
        <w:rPr>
          <w:lang w:val="nn-NO"/>
        </w:rPr>
        <w:lastRenderedPageBreak/>
        <w:t xml:space="preserve">strenge restriksjonar myndigheitene vel å kontinuere framover. Behovet kan bli større enn planane tek høgde for, men ressursane er også sparsame, og det er også vesentleg at kommunane kan makte å oppretthalde dette tilbodet over tid. </w:t>
      </w:r>
    </w:p>
    <w:p w:rsidR="00C94A29" w:rsidRPr="00741730" w:rsidRDefault="00970DFD" w:rsidP="00D61949">
      <w:pPr>
        <w:ind w:left="360"/>
        <w:rPr>
          <w:lang w:val="nn-NO"/>
        </w:rPr>
      </w:pPr>
      <w:r w:rsidRPr="00741730">
        <w:rPr>
          <w:lang w:val="nn-NO"/>
        </w:rPr>
        <w:t>Som tidlegare omtalt, vil lokale</w:t>
      </w:r>
      <w:r w:rsidR="00C44739" w:rsidRPr="00741730">
        <w:rPr>
          <w:lang w:val="nn-NO"/>
        </w:rPr>
        <w:t xml:space="preserve"> utbrot (</w:t>
      </w:r>
      <w:r w:rsidRPr="00741730">
        <w:rPr>
          <w:lang w:val="nn-NO"/>
        </w:rPr>
        <w:t>fleire</w:t>
      </w:r>
      <w:r w:rsidR="00C44739" w:rsidRPr="00741730">
        <w:rPr>
          <w:lang w:val="nn-NO"/>
        </w:rPr>
        <w:t xml:space="preserve"> pasientar og/eller smitte/sjukdom/karantene blant personale</w:t>
      </w:r>
      <w:r w:rsidRPr="00741730">
        <w:rPr>
          <w:lang w:val="nn-NO"/>
        </w:rPr>
        <w:t>t på ein institusjon</w:t>
      </w:r>
      <w:r w:rsidR="00C44739" w:rsidRPr="00741730">
        <w:rPr>
          <w:lang w:val="nn-NO"/>
        </w:rPr>
        <w:t xml:space="preserve">) kunne innebere </w:t>
      </w:r>
      <w:r w:rsidR="00D61949" w:rsidRPr="00741730">
        <w:rPr>
          <w:lang w:val="nn-NO"/>
        </w:rPr>
        <w:t>overbelastning av helsetenesta nokre stader. Det vil då vere behov for avlastning og hjelp, i første omgang frå nabokommunar/regionen, eventuelt også frå helseføretaket.</w:t>
      </w:r>
    </w:p>
    <w:p w:rsidR="00F05DAB" w:rsidRPr="00B3134B" w:rsidRDefault="00F05DAB" w:rsidP="00F05DAB">
      <w:pPr>
        <w:ind w:left="360"/>
        <w:rPr>
          <w:lang w:val="nn-NO"/>
        </w:rPr>
      </w:pPr>
      <w:r w:rsidRPr="00B3134B">
        <w:rPr>
          <w:lang w:val="nn-NO"/>
        </w:rPr>
        <w:t>Takt</w:t>
      </w:r>
      <w:r w:rsidR="00C94A29" w:rsidRPr="00B3134B">
        <w:rPr>
          <w:lang w:val="nn-NO"/>
        </w:rPr>
        <w:t>isk samhandlingsgruppe ser</w:t>
      </w:r>
      <w:r w:rsidRPr="00B3134B">
        <w:rPr>
          <w:lang w:val="nn-NO"/>
        </w:rPr>
        <w:t xml:space="preserve"> utfordringar med å etablere interkommunale k</w:t>
      </w:r>
      <w:r w:rsidR="00C94A29" w:rsidRPr="00B3134B">
        <w:rPr>
          <w:lang w:val="nn-NO"/>
        </w:rPr>
        <w:t>ohortar (utanom vanlege institusjonar) for smitta pasientar, særleg gjeld det</w:t>
      </w:r>
      <w:r w:rsidR="00D61949" w:rsidRPr="00B3134B">
        <w:rPr>
          <w:lang w:val="nn-NO"/>
        </w:rPr>
        <w:t>te</w:t>
      </w:r>
      <w:r w:rsidR="00C94A29" w:rsidRPr="00B3134B">
        <w:rPr>
          <w:lang w:val="nn-NO"/>
        </w:rPr>
        <w:t xml:space="preserve"> bemanning. Med eit samla innmeldt sengetal på </w:t>
      </w:r>
      <w:r w:rsidR="00D61949" w:rsidRPr="00B3134B">
        <w:rPr>
          <w:lang w:val="nn-NO"/>
        </w:rPr>
        <w:t xml:space="preserve">minst </w:t>
      </w:r>
      <w:r w:rsidR="00C94A29" w:rsidRPr="00B3134B">
        <w:rPr>
          <w:lang w:val="nn-NO"/>
        </w:rPr>
        <w:t>190</w:t>
      </w:r>
      <w:r w:rsidR="00D61949" w:rsidRPr="00B3134B">
        <w:rPr>
          <w:lang w:val="nn-NO"/>
        </w:rPr>
        <w:t xml:space="preserve">, og avtalar om å avlaste kvarandre ved behov, </w:t>
      </w:r>
      <w:r w:rsidR="00970DFD" w:rsidRPr="00B3134B">
        <w:rPr>
          <w:lang w:val="nn-NO"/>
        </w:rPr>
        <w:t xml:space="preserve">trur vi at kommunane her samla sett har lagt seg på eit fornuftig nivå. </w:t>
      </w:r>
    </w:p>
    <w:p w:rsidR="00F05DAB" w:rsidRPr="005724A5" w:rsidRDefault="00D61949" w:rsidP="00F05DAB">
      <w:pPr>
        <w:ind w:left="360"/>
        <w:rPr>
          <w:lang w:val="nn-NO"/>
        </w:rPr>
      </w:pPr>
      <w:r>
        <w:rPr>
          <w:lang w:val="nn-NO"/>
        </w:rPr>
        <w:t>Helse Førde vil ikkje kunne nytte Hauglandssenteret for pasientar som treng sjukehusbehandling (t.d. oksygen og anna lungestøttande behandling, intravenøse medikament, observasjon på sjukehusnivå osb.). Avstanden ti</w:t>
      </w:r>
      <w:r w:rsidR="002F506A">
        <w:rPr>
          <w:lang w:val="nn-NO"/>
        </w:rPr>
        <w:t>l Førde sentralsjukehus gjer at</w:t>
      </w:r>
      <w:r>
        <w:rPr>
          <w:lang w:val="nn-NO"/>
        </w:rPr>
        <w:t xml:space="preserve"> bruk av Hauglandssenteret vil innebere krevjande logistikk for forsyningar og personell,</w:t>
      </w:r>
      <w:r w:rsidR="002F506A">
        <w:rPr>
          <w:lang w:val="nn-NO"/>
        </w:rPr>
        <w:t xml:space="preserve"> og</w:t>
      </w:r>
      <w:r>
        <w:rPr>
          <w:lang w:val="nn-NO"/>
        </w:rPr>
        <w:t xml:space="preserve"> ikkje minst </w:t>
      </w:r>
      <w:r w:rsidR="002F506A">
        <w:rPr>
          <w:lang w:val="nn-NO"/>
        </w:rPr>
        <w:t xml:space="preserve">gjeld dette </w:t>
      </w:r>
      <w:r>
        <w:rPr>
          <w:lang w:val="nn-NO"/>
        </w:rPr>
        <w:t>pasienttransportar. Helseføretaket planlegg difor stegvis utviding av kohortar i 8. og deretter 7. etasje i Førde sentralsjukehus</w:t>
      </w:r>
      <w:r w:rsidR="00280733">
        <w:rPr>
          <w:lang w:val="nn-NO"/>
        </w:rPr>
        <w:t>, sjå også punkt 2.2.3.</w:t>
      </w:r>
      <w:r w:rsidR="00166628">
        <w:rPr>
          <w:lang w:val="nn-NO"/>
        </w:rPr>
        <w:t>. Ein er då nær intensivavdelinga som om lag 25 % av pasientane kan måtte trenge.</w:t>
      </w:r>
    </w:p>
    <w:p w:rsidR="00F05DAB" w:rsidRPr="005724A5" w:rsidRDefault="00F05DAB" w:rsidP="00F05DAB">
      <w:pPr>
        <w:ind w:left="360"/>
        <w:rPr>
          <w:lang w:val="nn-NO"/>
        </w:rPr>
      </w:pPr>
    </w:p>
    <w:p w:rsidR="00C95732" w:rsidRPr="00C95732" w:rsidRDefault="008B0319" w:rsidP="00C95732">
      <w:pPr>
        <w:pStyle w:val="Overskrift3"/>
        <w:numPr>
          <w:ilvl w:val="2"/>
          <w:numId w:val="2"/>
        </w:numPr>
        <w:rPr>
          <w:lang w:val="nn-NO"/>
        </w:rPr>
      </w:pPr>
      <w:r w:rsidRPr="005724A5">
        <w:rPr>
          <w:lang w:val="nn-NO"/>
        </w:rPr>
        <w:t>Smittevernutstyr og oksygen</w:t>
      </w:r>
    </w:p>
    <w:p w:rsidR="004F79DC" w:rsidRDefault="004F79DC" w:rsidP="004F79DC">
      <w:pPr>
        <w:ind w:left="360"/>
        <w:rPr>
          <w:lang w:val="nn-NO"/>
        </w:rPr>
      </w:pPr>
      <w:r>
        <w:rPr>
          <w:lang w:val="nn-NO"/>
        </w:rPr>
        <w:t>Fylkesmannen kartlegg no kva kommunane har av oksygentankar/-flasker og -konsentratorar. Taktisk samhandlingsgruppe si vurdering er at dette er viktig, og at god fordeling og eit godt samarbeid vil vere vesentleg for å nytte denne ressursen best mogleg. Tilgang på oksygen vil vere til hjelp i behandlinga for ein del pa</w:t>
      </w:r>
      <w:r w:rsidR="00D96586">
        <w:rPr>
          <w:lang w:val="nn-NO"/>
        </w:rPr>
        <w:t xml:space="preserve">sientar og t.d. kunne </w:t>
      </w:r>
      <w:r w:rsidR="00D96586">
        <w:rPr>
          <w:lang w:val="nn-NO"/>
        </w:rPr>
        <w:lastRenderedPageBreak/>
        <w:t>gjere utskrivingar til kommunal omsorg mogeleg på eit tidlegare tidspunkt.</w:t>
      </w:r>
      <w:r w:rsidR="00756006">
        <w:rPr>
          <w:lang w:val="nn-NO"/>
        </w:rPr>
        <w:t xml:space="preserve"> Ein vil vurdere behovet for lokale retningslinjer frå lungemedisinsk seksjon i Helse Førde gjeldande bruk av oksygen til covid-19 pasientar utanfor sjukehus.</w:t>
      </w:r>
    </w:p>
    <w:p w:rsidR="004F79DC" w:rsidRPr="005724A5" w:rsidRDefault="004F79DC" w:rsidP="00BA37D3">
      <w:pPr>
        <w:ind w:left="360"/>
        <w:rPr>
          <w:lang w:val="nn-NO"/>
        </w:rPr>
      </w:pPr>
      <w:r>
        <w:rPr>
          <w:lang w:val="nn-NO"/>
        </w:rPr>
        <w:t>Helseføretaket har</w:t>
      </w:r>
      <w:r w:rsidR="00D96586">
        <w:rPr>
          <w:lang w:val="nn-NO"/>
        </w:rPr>
        <w:t xml:space="preserve"> vidare</w:t>
      </w:r>
      <w:r>
        <w:rPr>
          <w:lang w:val="nn-NO"/>
        </w:rPr>
        <w:t xml:space="preserve"> fått i o</w:t>
      </w:r>
      <w:r w:rsidR="00D96586">
        <w:rPr>
          <w:lang w:val="nn-NO"/>
        </w:rPr>
        <w:t>ppgåve å stå for</w:t>
      </w:r>
      <w:r>
        <w:rPr>
          <w:lang w:val="nn-NO"/>
        </w:rPr>
        <w:t xml:space="preserve"> distribusjon</w:t>
      </w:r>
      <w:r w:rsidR="00D96586">
        <w:rPr>
          <w:lang w:val="nn-NO"/>
        </w:rPr>
        <w:t>en</w:t>
      </w:r>
      <w:r>
        <w:rPr>
          <w:lang w:val="nn-NO"/>
        </w:rPr>
        <w:t xml:space="preserve"> av smittevernutstyr </w:t>
      </w:r>
      <w:r w:rsidR="00D96586">
        <w:rPr>
          <w:lang w:val="nn-NO"/>
        </w:rPr>
        <w:t xml:space="preserve">også </w:t>
      </w:r>
      <w:r>
        <w:rPr>
          <w:lang w:val="nn-NO"/>
        </w:rPr>
        <w:t>til kommunane (frå eit regionalt lager i Helse Vest)</w:t>
      </w:r>
      <w:r w:rsidR="00D96586">
        <w:rPr>
          <w:lang w:val="nn-NO"/>
        </w:rPr>
        <w:t>. E</w:t>
      </w:r>
      <w:r>
        <w:rPr>
          <w:lang w:val="nn-NO"/>
        </w:rPr>
        <w:t>in har behov for kommunale representantar til ei arbeidsgruppe som skal koordinere dette</w:t>
      </w:r>
      <w:r w:rsidR="00D96586">
        <w:rPr>
          <w:lang w:val="nn-NO"/>
        </w:rPr>
        <w:t>, og også samarbeide om prioriteringar</w:t>
      </w:r>
      <w:r>
        <w:rPr>
          <w:lang w:val="nn-NO"/>
        </w:rPr>
        <w:t xml:space="preserve">. </w:t>
      </w:r>
      <w:r w:rsidR="00D96586">
        <w:rPr>
          <w:lang w:val="nn-NO"/>
        </w:rPr>
        <w:t>S</w:t>
      </w:r>
      <w:r>
        <w:rPr>
          <w:lang w:val="nn-NO"/>
        </w:rPr>
        <w:t xml:space="preserve">aka kjem opp i det rådmannsutvalet </w:t>
      </w:r>
      <w:r w:rsidR="00D96586">
        <w:rPr>
          <w:lang w:val="nn-NO"/>
        </w:rPr>
        <w:t>som er spesielt oppretta i høve epidemien.</w:t>
      </w:r>
      <w:r w:rsidR="00756006">
        <w:rPr>
          <w:lang w:val="nn-NO"/>
        </w:rPr>
        <w:t xml:space="preserve"> Vi minner vidare om at det er viktig at kommunane skaffar seg mest mogleg utstyr via sine vande innkjøpskanalar.</w:t>
      </w:r>
    </w:p>
    <w:p w:rsidR="008B0319" w:rsidRPr="005724A5" w:rsidRDefault="008B0319" w:rsidP="008B0319">
      <w:pPr>
        <w:pStyle w:val="Listeavsnitt"/>
        <w:rPr>
          <w:lang w:val="nn-NO"/>
        </w:rPr>
      </w:pPr>
    </w:p>
    <w:p w:rsidR="008B0319" w:rsidRPr="005724A5" w:rsidRDefault="008B0319" w:rsidP="004F79DC">
      <w:pPr>
        <w:pStyle w:val="Overskrift3"/>
        <w:numPr>
          <w:ilvl w:val="2"/>
          <w:numId w:val="2"/>
        </w:numPr>
        <w:rPr>
          <w:lang w:val="nn-NO"/>
        </w:rPr>
      </w:pPr>
      <w:r w:rsidRPr="005724A5">
        <w:rPr>
          <w:lang w:val="nn-NO"/>
        </w:rPr>
        <w:t>Helse Førde sin samla planar for pandemihandteringa.</w:t>
      </w:r>
    </w:p>
    <w:p w:rsidR="008B0319" w:rsidRDefault="008B0319" w:rsidP="008B0319">
      <w:pPr>
        <w:ind w:left="360"/>
        <w:rPr>
          <w:lang w:val="nn-NO"/>
        </w:rPr>
      </w:pPr>
      <w:r w:rsidRPr="005724A5">
        <w:rPr>
          <w:lang w:val="nn-NO"/>
        </w:rPr>
        <w:t>Helseføretaket har utarbeidd ein omfattande pandemi</w:t>
      </w:r>
      <w:r w:rsidR="00F42ACA">
        <w:rPr>
          <w:lang w:val="nn-NO"/>
        </w:rPr>
        <w:t>plan med stegvis opptrapping jmf</w:t>
      </w:r>
      <w:r w:rsidRPr="005724A5">
        <w:rPr>
          <w:lang w:val="nn-NO"/>
        </w:rPr>
        <w:t xml:space="preserve"> ulik</w:t>
      </w:r>
      <w:r w:rsidR="00D96586">
        <w:rPr>
          <w:lang w:val="nn-NO"/>
        </w:rPr>
        <w:t>e scenario. Ein del</w:t>
      </w:r>
      <w:r w:rsidRPr="005724A5">
        <w:rPr>
          <w:lang w:val="nn-NO"/>
        </w:rPr>
        <w:t xml:space="preserve"> informa</w:t>
      </w:r>
      <w:r w:rsidR="0051080A">
        <w:rPr>
          <w:lang w:val="nn-NO"/>
        </w:rPr>
        <w:t>sjon</w:t>
      </w:r>
      <w:r w:rsidR="004F79DC">
        <w:rPr>
          <w:lang w:val="nn-NO"/>
        </w:rPr>
        <w:t xml:space="preserve"> har vore formidla tidlegare</w:t>
      </w:r>
      <w:r w:rsidRPr="005724A5">
        <w:rPr>
          <w:lang w:val="nn-NO"/>
        </w:rPr>
        <w:t xml:space="preserve"> (</w:t>
      </w:r>
      <w:r w:rsidR="004F79DC">
        <w:rPr>
          <w:lang w:val="nn-NO"/>
        </w:rPr>
        <w:t xml:space="preserve">gjennom </w:t>
      </w:r>
      <w:r w:rsidRPr="005724A5">
        <w:rPr>
          <w:lang w:val="nn-NO"/>
        </w:rPr>
        <w:t xml:space="preserve">ulike møter, </w:t>
      </w:r>
      <w:r w:rsidR="004F79DC">
        <w:rPr>
          <w:lang w:val="nn-NO"/>
        </w:rPr>
        <w:t xml:space="preserve">i </w:t>
      </w:r>
      <w:r w:rsidR="00D96586">
        <w:rPr>
          <w:lang w:val="nn-NO"/>
        </w:rPr>
        <w:t xml:space="preserve">media m.m.), både om kohortar og pasientflyt. </w:t>
      </w:r>
      <w:r w:rsidRPr="005724A5">
        <w:rPr>
          <w:lang w:val="nn-NO"/>
        </w:rPr>
        <w:t>Ein er no i ferd med å skrive saman ein oppsummerande pandemiplan</w:t>
      </w:r>
      <w:r w:rsidR="00F42ACA">
        <w:rPr>
          <w:lang w:val="nn-NO"/>
        </w:rPr>
        <w:t>, og denne vil Helse Førde gjere tilgjengeleg for kommunane når den er klar.</w:t>
      </w:r>
    </w:p>
    <w:p w:rsidR="00F42ACA" w:rsidRDefault="00AC5776" w:rsidP="008B0319">
      <w:pPr>
        <w:ind w:left="360"/>
        <w:rPr>
          <w:lang w:val="nn-NO"/>
        </w:rPr>
      </w:pPr>
      <w:r>
        <w:rPr>
          <w:lang w:val="nn-NO"/>
        </w:rPr>
        <w:t>Oppsumm</w:t>
      </w:r>
      <w:bookmarkStart w:id="0" w:name="_GoBack"/>
      <w:bookmarkEnd w:id="0"/>
      <w:r>
        <w:rPr>
          <w:lang w:val="nn-NO"/>
        </w:rPr>
        <w:t xml:space="preserve">erte kapasitetar </w:t>
      </w:r>
      <w:r w:rsidR="00741730">
        <w:rPr>
          <w:lang w:val="nn-NO"/>
        </w:rPr>
        <w:t>er vist</w:t>
      </w:r>
      <w:r w:rsidR="00741730">
        <w:rPr>
          <w:lang w:val="nn-NO"/>
        </w:rPr>
        <w:t xml:space="preserve"> </w:t>
      </w:r>
      <w:r>
        <w:rPr>
          <w:lang w:val="nn-NO"/>
        </w:rPr>
        <w:t>i tabellen:</w:t>
      </w:r>
    </w:p>
    <w:p w:rsidR="00EE19A4" w:rsidRDefault="00EE19A4" w:rsidP="008B0319">
      <w:pPr>
        <w:ind w:left="360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147"/>
        <w:gridCol w:w="1261"/>
        <w:gridCol w:w="5930"/>
      </w:tblGrid>
      <w:tr w:rsidR="00EE19A4" w:rsidRPr="00741730" w:rsidTr="00AC5E3F"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Stegvis opptrapping ved pandemisituasjon i Helse Førde</w:t>
            </w:r>
          </w:p>
        </w:tc>
      </w:tr>
      <w:tr w:rsidR="00EE19A4" w:rsidRPr="00741730" w:rsidTr="00AC5E3F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>Steg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Pasientar</w:t>
            </w:r>
            <w:r w:rsidR="00B3134B" w:rsidRPr="00741730">
              <w:rPr>
                <w:lang w:val="nn-NO"/>
              </w:rPr>
              <w:t xml:space="preserve"> FSS</w:t>
            </w:r>
          </w:p>
        </w:tc>
        <w:tc>
          <w:tcPr>
            <w:tcW w:w="5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Hovudtrekk ved kvart steg</w:t>
            </w:r>
          </w:p>
        </w:tc>
      </w:tr>
      <w:tr w:rsidR="00EE19A4" w:rsidRPr="00741730" w:rsidTr="00AC5E3F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rPr>
                <w:lang w:val="nn-NO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Sengepost</w:t>
            </w:r>
          </w:p>
        </w:tc>
        <w:tc>
          <w:tcPr>
            <w:tcW w:w="12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Intensiv</w:t>
            </w:r>
          </w:p>
        </w:tc>
        <w:tc>
          <w:tcPr>
            <w:tcW w:w="5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rPr>
                <w:lang w:val="nn-NO"/>
              </w:rPr>
            </w:pPr>
          </w:p>
        </w:tc>
      </w:tr>
      <w:tr w:rsidR="00EE19A4" w:rsidRPr="00741730" w:rsidTr="00AC5E3F"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1-2</w:t>
            </w:r>
          </w:p>
        </w:tc>
        <w:tc>
          <w:tcPr>
            <w:tcW w:w="1263" w:type="dxa"/>
            <w:tcBorders>
              <w:top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0-2</w:t>
            </w:r>
          </w:p>
          <w:p w:rsidR="00EE19A4" w:rsidRPr="00741730" w:rsidRDefault="00EE19A4" w:rsidP="00AC5E3F">
            <w:pPr>
              <w:jc w:val="center"/>
              <w:rPr>
                <w:lang w:val="nn-NO"/>
              </w:rPr>
            </w:pPr>
          </w:p>
        </w:tc>
        <w:tc>
          <w:tcPr>
            <w:tcW w:w="5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 xml:space="preserve">Etablerer pandemikohort og akuttmottak 2 i 8. etasje. </w:t>
            </w:r>
          </w:p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>Flyttar kreft sengepost til pasienthotell i 6. etasje.</w:t>
            </w:r>
          </w:p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 xml:space="preserve">Andre avdelingar har isolat/eigne rom til bruk for pasientar med mistenkt/bekrefta smitte (føden, barn, PHV </w:t>
            </w:r>
            <w:r w:rsidR="007C56E0" w:rsidRPr="00741730">
              <w:rPr>
                <w:lang w:val="nn-NO"/>
              </w:rPr>
              <w:t>mfl.</w:t>
            </w:r>
          </w:p>
        </w:tc>
      </w:tr>
      <w:tr w:rsidR="00EE19A4" w:rsidRPr="00741730" w:rsidTr="00AC5E3F"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2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3-15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3</w:t>
            </w:r>
          </w:p>
          <w:p w:rsidR="00EE19A4" w:rsidRPr="00741730" w:rsidRDefault="00EE19A4" w:rsidP="00AC5E3F">
            <w:pPr>
              <w:jc w:val="center"/>
              <w:rPr>
                <w:lang w:val="nn-NO"/>
              </w:rPr>
            </w:pPr>
          </w:p>
        </w:tc>
        <w:tc>
          <w:tcPr>
            <w:tcW w:w="5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rPr>
                <w:lang w:val="nn-NO"/>
              </w:rPr>
            </w:pPr>
          </w:p>
        </w:tc>
      </w:tr>
      <w:tr w:rsidR="00EE19A4" w:rsidRPr="00741730" w:rsidTr="00AC5E3F"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3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</w:p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16-44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</w:p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4-12</w:t>
            </w:r>
          </w:p>
        </w:tc>
        <w:tc>
          <w:tcPr>
            <w:tcW w:w="5948" w:type="dxa"/>
            <w:tcBorders>
              <w:left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 xml:space="preserve">Heile 8 etasje blir omgjort til pandemikohort. </w:t>
            </w:r>
          </w:p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lastRenderedPageBreak/>
              <w:t>Medisinske pasientar utan mistanke om smitte vert flytta til andre avdelingar.</w:t>
            </w:r>
          </w:p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>Krev flytting av OVA-pasientar frå intensiv til andre avdelingar.</w:t>
            </w:r>
          </w:p>
        </w:tc>
      </w:tr>
      <w:tr w:rsidR="00EE19A4" w:rsidRPr="00741730" w:rsidTr="00AC5E3F"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lastRenderedPageBreak/>
              <w:t>4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44-100</w:t>
            </w:r>
          </w:p>
        </w:tc>
        <w:tc>
          <w:tcPr>
            <w:tcW w:w="1263" w:type="dxa"/>
            <w:tcBorders>
              <w:bottom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jc w:val="center"/>
              <w:rPr>
                <w:lang w:val="nn-NO"/>
              </w:rPr>
            </w:pPr>
            <w:r w:rsidRPr="00741730">
              <w:rPr>
                <w:lang w:val="nn-NO"/>
              </w:rPr>
              <w:t>13-24</w:t>
            </w:r>
          </w:p>
        </w:tc>
        <w:tc>
          <w:tcPr>
            <w:tcW w:w="5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>Tar i bruk 7. etasje til pandemipasientar (utvidar kohort)</w:t>
            </w:r>
          </w:p>
          <w:p w:rsidR="00EE19A4" w:rsidRPr="00741730" w:rsidRDefault="00EE19A4" w:rsidP="00AC5E3F">
            <w:pPr>
              <w:rPr>
                <w:lang w:val="nn-NO"/>
              </w:rPr>
            </w:pPr>
            <w:r w:rsidRPr="00741730">
              <w:rPr>
                <w:lang w:val="nn-NO"/>
              </w:rPr>
              <w:t xml:space="preserve">Ytterlegare </w:t>
            </w:r>
            <w:r w:rsidR="007C56E0" w:rsidRPr="00741730">
              <w:rPr>
                <w:lang w:val="nn-NO"/>
              </w:rPr>
              <w:t>rokeringar</w:t>
            </w:r>
            <w:r w:rsidRPr="00741730">
              <w:rPr>
                <w:lang w:val="nn-NO"/>
              </w:rPr>
              <w:t xml:space="preserve"> og samanslåingar av sengepostar for å frigjere plan 7. </w:t>
            </w:r>
          </w:p>
        </w:tc>
      </w:tr>
    </w:tbl>
    <w:p w:rsidR="005B60B8" w:rsidRPr="00741730" w:rsidRDefault="00EE19A4" w:rsidP="00EE19A4">
      <w:pPr>
        <w:ind w:left="360"/>
        <w:rPr>
          <w:i/>
          <w:lang w:val="nn-NO"/>
        </w:rPr>
      </w:pPr>
      <w:r w:rsidRPr="00741730">
        <w:rPr>
          <w:i/>
          <w:lang w:val="nn-NO"/>
        </w:rPr>
        <w:t>Tabell 3: Oppsummering kapasitetar i kohortane ved FSS i ulike steg av pandemiplanen.</w:t>
      </w:r>
    </w:p>
    <w:p w:rsidR="005B60B8" w:rsidRPr="005724A5" w:rsidRDefault="005B60B8" w:rsidP="009D5569">
      <w:pPr>
        <w:pStyle w:val="Overskrift3"/>
        <w:ind w:left="360"/>
        <w:rPr>
          <w:lang w:val="nn-NO"/>
        </w:rPr>
      </w:pPr>
      <w:r w:rsidRPr="005724A5">
        <w:rPr>
          <w:lang w:val="nn-NO"/>
        </w:rPr>
        <w:t>2.3 Vurdering av status førebuingar og tilrådingar</w:t>
      </w:r>
    </w:p>
    <w:p w:rsidR="006250BA" w:rsidRDefault="005B073D" w:rsidP="009D5569">
      <w:pPr>
        <w:pStyle w:val="Listeavsnitt"/>
        <w:ind w:left="360"/>
        <w:rPr>
          <w:lang w:val="nn-NO"/>
        </w:rPr>
      </w:pPr>
      <w:r>
        <w:rPr>
          <w:lang w:val="nn-NO"/>
        </w:rPr>
        <w:t>Vi vurderer at det er</w:t>
      </w:r>
      <w:r w:rsidR="006250BA">
        <w:rPr>
          <w:lang w:val="nn-NO"/>
        </w:rPr>
        <w:t xml:space="preserve"> gj</w:t>
      </w:r>
      <w:r w:rsidR="00AC5776">
        <w:rPr>
          <w:lang w:val="nn-NO"/>
        </w:rPr>
        <w:t>ort ein bra</w:t>
      </w:r>
      <w:r w:rsidR="006250BA">
        <w:rPr>
          <w:lang w:val="nn-NO"/>
        </w:rPr>
        <w:t xml:space="preserve"> jobb med førebuingane så langt. </w:t>
      </w:r>
    </w:p>
    <w:p w:rsidR="006250BA" w:rsidRDefault="006250BA" w:rsidP="006250BA">
      <w:pPr>
        <w:pStyle w:val="Listeavsnitt"/>
        <w:rPr>
          <w:lang w:val="nn-NO"/>
        </w:rPr>
      </w:pPr>
    </w:p>
    <w:p w:rsidR="005B60B8" w:rsidRDefault="005B60B8" w:rsidP="00756006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t>Kommunane har</w:t>
      </w:r>
      <w:r w:rsidR="008F5E9D" w:rsidRPr="005724A5">
        <w:rPr>
          <w:lang w:val="nn-NO"/>
        </w:rPr>
        <w:t xml:space="preserve"> bu</w:t>
      </w:r>
      <w:r w:rsidRPr="005724A5">
        <w:rPr>
          <w:lang w:val="nn-NO"/>
        </w:rPr>
        <w:t>dd</w:t>
      </w:r>
      <w:r w:rsidR="008F5E9D" w:rsidRPr="005724A5">
        <w:rPr>
          <w:lang w:val="nn-NO"/>
        </w:rPr>
        <w:t xml:space="preserve"> seg på å handtere fleire pasientar enn til va</w:t>
      </w:r>
      <w:r w:rsidRPr="005724A5">
        <w:rPr>
          <w:lang w:val="nn-NO"/>
        </w:rPr>
        <w:t>nleg, og alle har meldt inn gode planar for å opprette kohorta</w:t>
      </w:r>
      <w:r w:rsidR="00AC5776">
        <w:rPr>
          <w:lang w:val="nn-NO"/>
        </w:rPr>
        <w:t>r for smitta</w:t>
      </w:r>
      <w:r w:rsidR="00756006">
        <w:rPr>
          <w:lang w:val="nn-NO"/>
        </w:rPr>
        <w:t xml:space="preserve"> pasientar. Nokre har også presisert planar for </w:t>
      </w:r>
      <w:r w:rsidR="007C56E0">
        <w:rPr>
          <w:lang w:val="nn-NO"/>
        </w:rPr>
        <w:t>andre</w:t>
      </w:r>
      <w:r w:rsidR="007C56E0">
        <w:rPr>
          <w:lang w:val="nn-NO"/>
        </w:rPr>
        <w:t xml:space="preserve"> </w:t>
      </w:r>
      <w:r w:rsidR="00756006">
        <w:rPr>
          <w:lang w:val="nn-NO"/>
        </w:rPr>
        <w:t>pasientar som treng pleie, omsorg eller medisinsk behandling.</w:t>
      </w:r>
    </w:p>
    <w:p w:rsidR="00EE19A4" w:rsidRPr="00756006" w:rsidRDefault="00EE19A4" w:rsidP="00EE19A4">
      <w:pPr>
        <w:pStyle w:val="Listeavsnitt"/>
        <w:rPr>
          <w:lang w:val="nn-NO"/>
        </w:rPr>
      </w:pPr>
    </w:p>
    <w:p w:rsidR="00AC5776" w:rsidRPr="00AC5776" w:rsidRDefault="00B50C99" w:rsidP="00AC5776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Helseføretaket skal også under covid-19 epidemien</w:t>
      </w:r>
      <w:r w:rsidR="008F5E9D" w:rsidRPr="005724A5">
        <w:rPr>
          <w:lang w:val="nn-NO"/>
        </w:rPr>
        <w:t xml:space="preserve"> </w:t>
      </w:r>
      <w:r>
        <w:rPr>
          <w:lang w:val="nn-NO"/>
        </w:rPr>
        <w:t>bistå når</w:t>
      </w:r>
      <w:r w:rsidR="008F5E9D" w:rsidRPr="005724A5">
        <w:rPr>
          <w:lang w:val="nn-NO"/>
        </w:rPr>
        <w:t xml:space="preserve"> </w:t>
      </w:r>
      <w:r w:rsidR="007C56E0">
        <w:rPr>
          <w:lang w:val="nn-NO"/>
        </w:rPr>
        <w:t xml:space="preserve">det er </w:t>
      </w:r>
      <w:r w:rsidR="008F5E9D" w:rsidRPr="005724A5">
        <w:rPr>
          <w:lang w:val="nn-NO"/>
        </w:rPr>
        <w:t xml:space="preserve">nødvendig, anten fordi den kliniske situasjonen krev sjukehusinnlegging eller fordi </w:t>
      </w:r>
      <w:r>
        <w:rPr>
          <w:lang w:val="nn-NO"/>
        </w:rPr>
        <w:t xml:space="preserve">ein kommune t.d. </w:t>
      </w:r>
      <w:r w:rsidR="007C56E0">
        <w:rPr>
          <w:lang w:val="nn-NO"/>
        </w:rPr>
        <w:t>pga.</w:t>
      </w:r>
      <w:r>
        <w:rPr>
          <w:lang w:val="nn-NO"/>
        </w:rPr>
        <w:t xml:space="preserve"> kapasitetsproblem i helsetenesta</w:t>
      </w:r>
      <w:r w:rsidR="00DF0BD3" w:rsidRPr="005724A5">
        <w:rPr>
          <w:lang w:val="nn-NO"/>
        </w:rPr>
        <w:t xml:space="preserve"> i</w:t>
      </w:r>
      <w:r w:rsidR="00AC5776">
        <w:rPr>
          <w:lang w:val="nn-NO"/>
        </w:rPr>
        <w:t>kkje maktar å ivareta pasientane.</w:t>
      </w:r>
    </w:p>
    <w:p w:rsidR="00AC5776" w:rsidRPr="00AC5776" w:rsidRDefault="00AC5776" w:rsidP="00AC5776">
      <w:pPr>
        <w:pStyle w:val="Listeavsnitt"/>
        <w:rPr>
          <w:lang w:val="nn-NO"/>
        </w:rPr>
      </w:pPr>
    </w:p>
    <w:p w:rsidR="00EE19A4" w:rsidRPr="00EE19A4" w:rsidRDefault="00DF0BD3" w:rsidP="00EE19A4">
      <w:pPr>
        <w:pStyle w:val="Listeavsnitt"/>
        <w:numPr>
          <w:ilvl w:val="0"/>
          <w:numId w:val="3"/>
        </w:numPr>
        <w:rPr>
          <w:lang w:val="nn-NO"/>
        </w:rPr>
      </w:pPr>
      <w:r w:rsidRPr="00B50C99">
        <w:rPr>
          <w:lang w:val="nn-NO"/>
        </w:rPr>
        <w:t>Helseføretaket har etablert 24/7 rådgivingstelefon (</w:t>
      </w:r>
      <w:r w:rsidR="00AC5776">
        <w:rPr>
          <w:lang w:val="nn-NO"/>
        </w:rPr>
        <w:t>«</w:t>
      </w:r>
      <w:r w:rsidRPr="00B50C99">
        <w:rPr>
          <w:lang w:val="nn-NO"/>
        </w:rPr>
        <w:t>koronatelefonen</w:t>
      </w:r>
      <w:r w:rsidR="00AC5776">
        <w:rPr>
          <w:lang w:val="nn-NO"/>
        </w:rPr>
        <w:t>»</w:t>
      </w:r>
      <w:r w:rsidRPr="00B50C99">
        <w:rPr>
          <w:lang w:val="nn-NO"/>
        </w:rPr>
        <w:t>) for å kunne bistå kommunane</w:t>
      </w:r>
      <w:r w:rsidR="00B50C99" w:rsidRPr="00B50C99">
        <w:rPr>
          <w:lang w:val="nn-NO"/>
        </w:rPr>
        <w:t xml:space="preserve"> i faglege spørsmål</w:t>
      </w:r>
      <w:r w:rsidRPr="00B50C99">
        <w:rPr>
          <w:lang w:val="nn-NO"/>
        </w:rPr>
        <w:t xml:space="preserve"> omkring pasientar. </w:t>
      </w:r>
    </w:p>
    <w:p w:rsidR="00EE19A4" w:rsidRPr="00EE19A4" w:rsidRDefault="00EE19A4" w:rsidP="00EE19A4">
      <w:pPr>
        <w:pStyle w:val="Listeavsnitt"/>
        <w:rPr>
          <w:lang w:val="nn-NO"/>
        </w:rPr>
      </w:pPr>
    </w:p>
    <w:p w:rsidR="00DF0BD3" w:rsidRDefault="00DF0BD3" w:rsidP="009929E8">
      <w:pPr>
        <w:pStyle w:val="Listeavsnitt"/>
        <w:numPr>
          <w:ilvl w:val="0"/>
          <w:numId w:val="3"/>
        </w:numPr>
        <w:rPr>
          <w:lang w:val="nn-NO"/>
        </w:rPr>
      </w:pPr>
      <w:r w:rsidRPr="00B50C99">
        <w:rPr>
          <w:lang w:val="nn-NO"/>
        </w:rPr>
        <w:t xml:space="preserve">Vi manglar samhandlingskanal 24/7 for tett samarbeid omkring utskrivingar, og dette bør etablerast snarast råd. I ein fase med stort trykk på sjukehuset, vil </w:t>
      </w:r>
      <w:r w:rsidR="00943C8A" w:rsidRPr="00B50C99">
        <w:rPr>
          <w:lang w:val="nn-NO"/>
        </w:rPr>
        <w:t>det vere</w:t>
      </w:r>
      <w:r w:rsidRPr="00B50C99">
        <w:rPr>
          <w:lang w:val="nn-NO"/>
        </w:rPr>
        <w:t xml:space="preserve"> behov for telefonisk varsling av nødvendig utskriving t.d. neste morgon. </w:t>
      </w:r>
    </w:p>
    <w:p w:rsidR="00AC5776" w:rsidRPr="00B50C99" w:rsidRDefault="00AC5776" w:rsidP="00AC5776">
      <w:pPr>
        <w:pStyle w:val="Listeavsnitt"/>
        <w:rPr>
          <w:lang w:val="nn-NO"/>
        </w:rPr>
      </w:pPr>
    </w:p>
    <w:p w:rsidR="00DF0BD3" w:rsidRPr="005724A5" w:rsidRDefault="00DF0BD3" w:rsidP="008F5E9D">
      <w:pPr>
        <w:pStyle w:val="Listeavsnitt"/>
        <w:numPr>
          <w:ilvl w:val="0"/>
          <w:numId w:val="3"/>
        </w:numPr>
        <w:rPr>
          <w:lang w:val="nn-NO"/>
        </w:rPr>
      </w:pPr>
      <w:r w:rsidRPr="005724A5">
        <w:rPr>
          <w:lang w:val="nn-NO"/>
        </w:rPr>
        <w:lastRenderedPageBreak/>
        <w:t>Taktisk samhandlingsgruppe ber kommunane inngå avtalar om å hjelpe og avlaste kvara</w:t>
      </w:r>
      <w:r w:rsidR="00943C8A">
        <w:rPr>
          <w:lang w:val="nn-NO"/>
        </w:rPr>
        <w:t xml:space="preserve">ndre når dette er mogleg, </w:t>
      </w:r>
      <w:r w:rsidRPr="005724A5">
        <w:rPr>
          <w:lang w:val="nn-NO"/>
        </w:rPr>
        <w:t>for å spare sjukehusinnleggingar som ikkje er nødvendige av medisinske årsaker. Særleg vil dette behovet vere til</w:t>
      </w:r>
      <w:r w:rsidR="00943C8A">
        <w:rPr>
          <w:lang w:val="nn-NO"/>
        </w:rPr>
        <w:t xml:space="preserve"> </w:t>
      </w:r>
      <w:r w:rsidR="00AC5776">
        <w:rPr>
          <w:lang w:val="nn-NO"/>
        </w:rPr>
        <w:t>stades når helseføretaket må</w:t>
      </w:r>
      <w:r w:rsidRPr="005724A5">
        <w:rPr>
          <w:lang w:val="nn-NO"/>
        </w:rPr>
        <w:t xml:space="preserve"> i raud beredskap, dvs. ha</w:t>
      </w:r>
      <w:r w:rsidR="00943C8A">
        <w:rPr>
          <w:lang w:val="nn-NO"/>
        </w:rPr>
        <w:t>r</w:t>
      </w:r>
      <w:r w:rsidR="00AC5776">
        <w:rPr>
          <w:lang w:val="nn-NO"/>
        </w:rPr>
        <w:t xml:space="preserve"> høg belastning ut frå mange</w:t>
      </w:r>
      <w:r w:rsidRPr="005724A5">
        <w:rPr>
          <w:lang w:val="nn-NO"/>
        </w:rPr>
        <w:t xml:space="preserve"> innlagte i sengepost</w:t>
      </w:r>
      <w:r w:rsidR="00AC5776">
        <w:rPr>
          <w:lang w:val="nn-NO"/>
        </w:rPr>
        <w:t>ar</w:t>
      </w:r>
      <w:r w:rsidRPr="005724A5">
        <w:rPr>
          <w:lang w:val="nn-NO"/>
        </w:rPr>
        <w:t xml:space="preserve"> og intensivavdeling.</w:t>
      </w:r>
    </w:p>
    <w:p w:rsidR="000B04A2" w:rsidRPr="005724A5" w:rsidRDefault="000B04A2" w:rsidP="00D61361">
      <w:pPr>
        <w:rPr>
          <w:lang w:val="nn-NO"/>
        </w:rPr>
      </w:pPr>
    </w:p>
    <w:p w:rsidR="000B04A2" w:rsidRPr="00B50C99" w:rsidRDefault="00B50C99" w:rsidP="009D5569">
      <w:pPr>
        <w:pStyle w:val="Overskrift2"/>
        <w:numPr>
          <w:ilvl w:val="0"/>
          <w:numId w:val="2"/>
        </w:numPr>
        <w:rPr>
          <w:lang w:val="nn-NO"/>
        </w:rPr>
        <w:sectPr w:rsidR="000B04A2" w:rsidRPr="00B50C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50C99">
        <w:rPr>
          <w:lang w:val="nn-NO"/>
        </w:rPr>
        <w:t xml:space="preserve">Konkrete </w:t>
      </w:r>
      <w:r w:rsidR="005B073D">
        <w:rPr>
          <w:lang w:val="nn-NO"/>
        </w:rPr>
        <w:t xml:space="preserve">bestillingar </w:t>
      </w:r>
    </w:p>
    <w:p w:rsidR="000B04A2" w:rsidRPr="005724A5" w:rsidRDefault="000B04A2" w:rsidP="00D61361">
      <w:pPr>
        <w:rPr>
          <w:lang w:val="nn-NO"/>
        </w:rPr>
        <w:sectPr w:rsidR="000B04A2" w:rsidRPr="005724A5" w:rsidSect="000B04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6C2B" w:rsidRDefault="00426C2B" w:rsidP="00B50C99">
      <w:pPr>
        <w:pStyle w:val="Listeavsnitt"/>
        <w:numPr>
          <w:ilvl w:val="0"/>
          <w:numId w:val="3"/>
        </w:numPr>
        <w:rPr>
          <w:lang w:val="nn-NO"/>
        </w:rPr>
      </w:pPr>
      <w:r w:rsidRPr="005B073D">
        <w:rPr>
          <w:b/>
          <w:lang w:val="nn-NO"/>
        </w:rPr>
        <w:t>Vi ber kvar kommune førebu ein vakttelefon for 24/7 tilgjengelegheit for samhandling og diskusjon omkring snarleg utskriving frå Helse Førde</w:t>
      </w:r>
      <w:r>
        <w:rPr>
          <w:lang w:val="nn-NO"/>
        </w:rPr>
        <w:t xml:space="preserve">. Dette telefonnummeret kan til dømes </w:t>
      </w:r>
      <w:r w:rsidR="00B50C99" w:rsidRPr="00B50C99">
        <w:rPr>
          <w:lang w:val="nn-NO"/>
        </w:rPr>
        <w:t xml:space="preserve">vere til ei korttidsavdeling på sjukeheim. </w:t>
      </w:r>
    </w:p>
    <w:p w:rsidR="00426C2B" w:rsidRDefault="00426C2B" w:rsidP="00426C2B">
      <w:pPr>
        <w:pStyle w:val="Listeavsnitt"/>
        <w:rPr>
          <w:lang w:val="nn-NO"/>
        </w:rPr>
      </w:pPr>
      <w:r>
        <w:rPr>
          <w:lang w:val="nn-NO"/>
        </w:rPr>
        <w:t>Helse Førde vil informere kommunane løpande i høve belegg i covid-19 kohortane, og gje nærare beskjed på det tidspunkt desse vakttelefonane må aktivt i bruk.</w:t>
      </w:r>
    </w:p>
    <w:p w:rsidR="00C40E42" w:rsidRPr="005B073D" w:rsidRDefault="009A1F99" w:rsidP="00426C2B">
      <w:pPr>
        <w:pStyle w:val="Listeavsnitt"/>
        <w:rPr>
          <w:b/>
          <w:lang w:val="nn-NO"/>
        </w:rPr>
      </w:pPr>
      <w:r w:rsidRPr="005B073D">
        <w:rPr>
          <w:b/>
          <w:lang w:val="nn-NO"/>
        </w:rPr>
        <w:t>Frist for innmelding til s</w:t>
      </w:r>
      <w:r w:rsidR="00426C2B" w:rsidRPr="005B073D">
        <w:rPr>
          <w:b/>
          <w:lang w:val="nn-NO"/>
        </w:rPr>
        <w:t>a</w:t>
      </w:r>
      <w:r w:rsidR="00B50C99" w:rsidRPr="005B073D">
        <w:rPr>
          <w:b/>
          <w:lang w:val="nn-NO"/>
        </w:rPr>
        <w:t>mhandlin</w:t>
      </w:r>
      <w:r w:rsidR="00426C2B" w:rsidRPr="005B073D">
        <w:rPr>
          <w:b/>
          <w:lang w:val="nn-NO"/>
        </w:rPr>
        <w:t>gskoordinator Elin Sørbotten</w:t>
      </w:r>
      <w:r w:rsidRPr="005B073D">
        <w:rPr>
          <w:b/>
          <w:lang w:val="nn-NO"/>
        </w:rPr>
        <w:t>: 08.04.20.</w:t>
      </w:r>
    </w:p>
    <w:p w:rsidR="009A1F99" w:rsidRDefault="009A1F99" w:rsidP="00426C2B">
      <w:pPr>
        <w:pStyle w:val="Listeavsnitt"/>
        <w:rPr>
          <w:lang w:val="nn-NO"/>
        </w:rPr>
      </w:pPr>
      <w:r>
        <w:rPr>
          <w:lang w:val="nn-NO"/>
        </w:rPr>
        <w:t xml:space="preserve">E-postadresse: </w:t>
      </w:r>
      <w:hyperlink r:id="rId10" w:history="1">
        <w:r w:rsidRPr="00145C5D">
          <w:rPr>
            <w:rStyle w:val="Hyperkobling"/>
            <w:lang w:val="nn-NO"/>
          </w:rPr>
          <w:t>Elin.Sorbotten@sunnfjord.kommune.no</w:t>
        </w:r>
      </w:hyperlink>
    </w:p>
    <w:p w:rsidR="009A1F99" w:rsidRDefault="009A1F99" w:rsidP="00426C2B">
      <w:pPr>
        <w:pStyle w:val="Listeavsnitt"/>
        <w:rPr>
          <w:lang w:val="nn-NO"/>
        </w:rPr>
      </w:pPr>
    </w:p>
    <w:p w:rsidR="009A1F99" w:rsidRPr="00B50C99" w:rsidRDefault="009A1F99" w:rsidP="009A1F99">
      <w:pPr>
        <w:pStyle w:val="Listeavsnitt"/>
        <w:numPr>
          <w:ilvl w:val="0"/>
          <w:numId w:val="3"/>
        </w:numPr>
        <w:rPr>
          <w:lang w:val="nn-NO"/>
        </w:rPr>
      </w:pPr>
      <w:r w:rsidRPr="005B073D">
        <w:rPr>
          <w:b/>
          <w:lang w:val="nn-NO"/>
        </w:rPr>
        <w:t>Vi ber kommunane avtale gjensidige ordningar for å avlaste kvarandre</w:t>
      </w:r>
      <w:r w:rsidR="005B073D" w:rsidRPr="005B073D">
        <w:rPr>
          <w:b/>
          <w:lang w:val="nn-NO"/>
        </w:rPr>
        <w:t xml:space="preserve"> der det</w:t>
      </w:r>
      <w:r w:rsidRPr="005B073D">
        <w:rPr>
          <w:b/>
          <w:lang w:val="nn-NO"/>
        </w:rPr>
        <w:t xml:space="preserve"> er mogleg</w:t>
      </w:r>
      <w:r>
        <w:rPr>
          <w:lang w:val="nn-NO"/>
        </w:rPr>
        <w:t>, det vere seg sengeplassar, utstyr og anna. Dette for å unngå unødig bruk av sjukehuskapasitet for pasientar som kan bli ivaretatt godt i kommunen</w:t>
      </w:r>
      <w:r w:rsidR="005B073D">
        <w:rPr>
          <w:lang w:val="nn-NO"/>
        </w:rPr>
        <w:t xml:space="preserve">, </w:t>
      </w:r>
      <w:r>
        <w:rPr>
          <w:lang w:val="nn-NO"/>
        </w:rPr>
        <w:t>men der eigen kommune ikkje har kapasitet til dette.</w:t>
      </w:r>
    </w:p>
    <w:p w:rsidR="00EC6F99" w:rsidRPr="005724A5" w:rsidRDefault="00EC6F99" w:rsidP="00D61361">
      <w:pPr>
        <w:rPr>
          <w:lang w:val="nn-NO"/>
        </w:rPr>
      </w:pPr>
    </w:p>
    <w:p w:rsidR="005B073D" w:rsidRDefault="005B073D" w:rsidP="00D61361">
      <w:pPr>
        <w:rPr>
          <w:lang w:val="nn-NO"/>
        </w:rPr>
      </w:pPr>
      <w:r>
        <w:rPr>
          <w:lang w:val="nn-NO"/>
        </w:rPr>
        <w:t xml:space="preserve">Med helsing taktisk samhandlingsgruppe </w:t>
      </w:r>
    </w:p>
    <w:p w:rsidR="00841141" w:rsidRPr="005724A5" w:rsidRDefault="00841141" w:rsidP="00841141">
      <w:pPr>
        <w:rPr>
          <w:b/>
          <w:lang w:val="nn-NO"/>
        </w:rPr>
      </w:pPr>
    </w:p>
    <w:p w:rsidR="00841141" w:rsidRDefault="00841141" w:rsidP="00841141">
      <w:pPr>
        <w:rPr>
          <w:sz w:val="20"/>
          <w:lang w:val="nn-NO"/>
        </w:rPr>
        <w:sectPr w:rsidR="00841141" w:rsidSect="000B04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1141" w:rsidRPr="00E2319B" w:rsidRDefault="00841141" w:rsidP="00841141">
      <w:pPr>
        <w:rPr>
          <w:sz w:val="20"/>
          <w:lang w:val="nn-NO"/>
        </w:rPr>
      </w:pPr>
      <w:r w:rsidRPr="00E2319B">
        <w:rPr>
          <w:sz w:val="20"/>
          <w:lang w:val="nn-NO"/>
        </w:rPr>
        <w:t>Trine Hunskår Vingsnes, fagdirektør (leiar)</w:t>
      </w:r>
    </w:p>
    <w:p w:rsidR="00841141" w:rsidRPr="00E2319B" w:rsidRDefault="00841141" w:rsidP="00841141">
      <w:pPr>
        <w:rPr>
          <w:sz w:val="20"/>
          <w:lang w:val="nn-NO"/>
        </w:rPr>
      </w:pPr>
      <w:r w:rsidRPr="00E2319B">
        <w:rPr>
          <w:sz w:val="20"/>
          <w:lang w:val="nn-NO"/>
        </w:rPr>
        <w:lastRenderedPageBreak/>
        <w:t>Terje Olav Øen, beredskapssjef</w:t>
      </w:r>
    </w:p>
    <w:p w:rsidR="00841141" w:rsidRPr="00E2319B" w:rsidRDefault="00EE19A4" w:rsidP="00841141">
      <w:pPr>
        <w:rPr>
          <w:sz w:val="20"/>
          <w:lang w:val="nn-NO"/>
        </w:rPr>
      </w:pPr>
      <w:r>
        <w:rPr>
          <w:sz w:val="20"/>
          <w:lang w:val="nn-NO"/>
        </w:rPr>
        <w:t>Thomas Vingen</w:t>
      </w:r>
      <w:r w:rsidR="00841141" w:rsidRPr="00E2319B">
        <w:rPr>
          <w:sz w:val="20"/>
          <w:lang w:val="nn-NO"/>
        </w:rPr>
        <w:t xml:space="preserve"> Vedeld, </w:t>
      </w:r>
      <w:r w:rsidR="00841141">
        <w:rPr>
          <w:sz w:val="20"/>
          <w:lang w:val="nn-NO"/>
        </w:rPr>
        <w:t>kom</w:t>
      </w:r>
      <w:r w:rsidR="007C56E0">
        <w:rPr>
          <w:sz w:val="20"/>
          <w:lang w:val="nn-NO"/>
        </w:rPr>
        <w:t>mune</w:t>
      </w:r>
      <w:r w:rsidR="00841141">
        <w:rPr>
          <w:sz w:val="20"/>
          <w:lang w:val="nn-NO"/>
        </w:rPr>
        <w:t>ov</w:t>
      </w:r>
      <w:r w:rsidR="007C56E0">
        <w:rPr>
          <w:sz w:val="20"/>
          <w:lang w:val="nn-NO"/>
        </w:rPr>
        <w:t>er</w:t>
      </w:r>
      <w:r w:rsidR="00841141">
        <w:rPr>
          <w:sz w:val="20"/>
          <w:lang w:val="nn-NO"/>
        </w:rPr>
        <w:t>l</w:t>
      </w:r>
      <w:r w:rsidR="007C56E0">
        <w:rPr>
          <w:sz w:val="20"/>
          <w:lang w:val="nn-NO"/>
        </w:rPr>
        <w:t>ege</w:t>
      </w:r>
      <w:r w:rsidR="00841141">
        <w:rPr>
          <w:sz w:val="20"/>
          <w:lang w:val="nn-NO"/>
        </w:rPr>
        <w:t xml:space="preserve"> </w:t>
      </w:r>
      <w:r w:rsidR="00841141" w:rsidRPr="00E2319B">
        <w:rPr>
          <w:sz w:val="20"/>
          <w:lang w:val="nn-NO"/>
        </w:rPr>
        <w:t>Stad</w:t>
      </w:r>
    </w:p>
    <w:p w:rsidR="00841141" w:rsidRPr="00E2319B" w:rsidRDefault="00841141" w:rsidP="00841141">
      <w:pPr>
        <w:rPr>
          <w:sz w:val="20"/>
          <w:lang w:val="nn-NO"/>
        </w:rPr>
      </w:pPr>
      <w:r w:rsidRPr="00E2319B">
        <w:rPr>
          <w:sz w:val="20"/>
          <w:lang w:val="nn-NO"/>
        </w:rPr>
        <w:t xml:space="preserve">Jan Helge Dale, </w:t>
      </w:r>
      <w:r w:rsidR="007C56E0">
        <w:rPr>
          <w:sz w:val="20"/>
          <w:lang w:val="nn-NO"/>
        </w:rPr>
        <w:t>kommuneoverlege</w:t>
      </w:r>
      <w:r w:rsidR="007C56E0" w:rsidDel="007C56E0">
        <w:rPr>
          <w:sz w:val="20"/>
          <w:lang w:val="nn-NO"/>
        </w:rPr>
        <w:t xml:space="preserve"> </w:t>
      </w:r>
      <w:r w:rsidRPr="00E2319B">
        <w:rPr>
          <w:sz w:val="20"/>
          <w:lang w:val="nn-NO"/>
        </w:rPr>
        <w:t>Kinn</w:t>
      </w:r>
    </w:p>
    <w:p w:rsidR="00841141" w:rsidRPr="00E2319B" w:rsidRDefault="00841141" w:rsidP="00841141">
      <w:pPr>
        <w:rPr>
          <w:sz w:val="20"/>
          <w:lang w:val="nn-NO"/>
        </w:rPr>
      </w:pPr>
      <w:r w:rsidRPr="00E2319B">
        <w:rPr>
          <w:sz w:val="20"/>
          <w:lang w:val="nn-NO"/>
        </w:rPr>
        <w:t xml:space="preserve">Øystein Furnes, </w:t>
      </w:r>
      <w:r w:rsidR="007C56E0">
        <w:rPr>
          <w:sz w:val="20"/>
          <w:lang w:val="nn-NO"/>
        </w:rPr>
        <w:t>kommuneoverlege</w:t>
      </w:r>
      <w:r w:rsidR="007C56E0" w:rsidDel="007C56E0">
        <w:rPr>
          <w:sz w:val="20"/>
          <w:lang w:val="nn-NO"/>
        </w:rPr>
        <w:t xml:space="preserve"> </w:t>
      </w:r>
      <w:r w:rsidRPr="00E2319B">
        <w:rPr>
          <w:sz w:val="20"/>
          <w:lang w:val="nn-NO"/>
        </w:rPr>
        <w:t>Sunnfjord</w:t>
      </w:r>
    </w:p>
    <w:p w:rsidR="00841141" w:rsidRPr="00E2319B" w:rsidRDefault="00841141" w:rsidP="00841141">
      <w:pPr>
        <w:rPr>
          <w:sz w:val="20"/>
          <w:lang w:val="nn-NO"/>
        </w:rPr>
      </w:pPr>
      <w:r w:rsidRPr="00E2319B">
        <w:rPr>
          <w:sz w:val="20"/>
          <w:lang w:val="nn-NO"/>
        </w:rPr>
        <w:t xml:space="preserve">Leiv Erik Husabø, </w:t>
      </w:r>
      <w:r w:rsidR="007C56E0">
        <w:rPr>
          <w:sz w:val="20"/>
          <w:lang w:val="nn-NO"/>
        </w:rPr>
        <w:t>kommuneoverlege</w:t>
      </w:r>
      <w:r w:rsidR="007C56E0" w:rsidDel="007C56E0">
        <w:rPr>
          <w:sz w:val="20"/>
          <w:lang w:val="nn-NO"/>
        </w:rPr>
        <w:t xml:space="preserve"> </w:t>
      </w:r>
      <w:r w:rsidRPr="00E2319B">
        <w:rPr>
          <w:sz w:val="20"/>
          <w:lang w:val="nn-NO"/>
        </w:rPr>
        <w:t>Sogndal</w:t>
      </w:r>
    </w:p>
    <w:p w:rsidR="00841141" w:rsidRPr="00E2319B" w:rsidRDefault="00841141" w:rsidP="00841141">
      <w:pPr>
        <w:rPr>
          <w:sz w:val="20"/>
          <w:lang w:val="nn-NO"/>
        </w:rPr>
      </w:pPr>
      <w:r w:rsidRPr="00E2319B">
        <w:rPr>
          <w:sz w:val="20"/>
          <w:lang w:val="nn-NO"/>
        </w:rPr>
        <w:t xml:space="preserve">Frode Myklebust, </w:t>
      </w:r>
      <w:r w:rsidR="007C56E0">
        <w:rPr>
          <w:sz w:val="20"/>
          <w:lang w:val="nn-NO"/>
        </w:rPr>
        <w:t>kommuneoverlege</w:t>
      </w:r>
      <w:r w:rsidR="007C56E0" w:rsidDel="007C56E0">
        <w:rPr>
          <w:sz w:val="20"/>
          <w:lang w:val="nn-NO"/>
        </w:rPr>
        <w:t xml:space="preserve"> </w:t>
      </w:r>
      <w:r w:rsidRPr="00E2319B">
        <w:rPr>
          <w:sz w:val="20"/>
          <w:lang w:val="nn-NO"/>
        </w:rPr>
        <w:t>Lærdal</w:t>
      </w:r>
    </w:p>
    <w:p w:rsidR="00841141" w:rsidRDefault="00841141" w:rsidP="00841141">
      <w:pPr>
        <w:rPr>
          <w:sz w:val="20"/>
          <w:lang w:val="nn-NO"/>
        </w:rPr>
      </w:pPr>
      <w:r w:rsidRPr="00E2319B">
        <w:rPr>
          <w:sz w:val="20"/>
          <w:lang w:val="nn-NO"/>
        </w:rPr>
        <w:t>Elin Sørbotten, samhandlingskoordinator</w:t>
      </w:r>
    </w:p>
    <w:p w:rsidR="00EE19A4" w:rsidRPr="00E2319B" w:rsidRDefault="00EE19A4" w:rsidP="00EE19A4">
      <w:pPr>
        <w:rPr>
          <w:sz w:val="20"/>
          <w:lang w:val="nn-NO"/>
        </w:rPr>
      </w:pPr>
      <w:r w:rsidRPr="00E2319B">
        <w:rPr>
          <w:sz w:val="20"/>
          <w:lang w:val="nn-NO"/>
        </w:rPr>
        <w:t>Laila Haugland, avd.sjef/Torgeir Finjord, med. avd.</w:t>
      </w:r>
    </w:p>
    <w:p w:rsidR="00EE19A4" w:rsidRPr="00841141" w:rsidRDefault="00EE19A4" w:rsidP="00EE19A4">
      <w:pPr>
        <w:rPr>
          <w:sz w:val="20"/>
          <w:lang w:val="nn-NO"/>
        </w:rPr>
      </w:pPr>
      <w:r w:rsidRPr="00E2319B">
        <w:rPr>
          <w:sz w:val="20"/>
          <w:lang w:val="nn-NO"/>
        </w:rPr>
        <w:t>Tone Holvik, samhandlingssjef Helse Førde</w:t>
      </w:r>
    </w:p>
    <w:p w:rsidR="00841141" w:rsidRDefault="00841141" w:rsidP="00D61361">
      <w:pPr>
        <w:rPr>
          <w:lang w:val="nn-NO"/>
        </w:rPr>
        <w:sectPr w:rsidR="00841141" w:rsidSect="008411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19A4" w:rsidRPr="00E2319B" w:rsidRDefault="00EE19A4" w:rsidP="00EE19A4">
      <w:pPr>
        <w:rPr>
          <w:sz w:val="20"/>
          <w:lang w:val="nn-NO"/>
        </w:rPr>
      </w:pPr>
      <w:r w:rsidRPr="00E2319B">
        <w:rPr>
          <w:sz w:val="20"/>
          <w:lang w:val="nn-NO"/>
        </w:rPr>
        <w:t>Kari Furevik, leiar smittevern</w:t>
      </w:r>
      <w:r w:rsidR="009D5569">
        <w:rPr>
          <w:sz w:val="20"/>
          <w:lang w:val="nn-NO"/>
        </w:rPr>
        <w:t xml:space="preserve"> Helse Førde</w:t>
      </w: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      </w:t>
      </w:r>
      <w:r w:rsidRPr="00E2319B">
        <w:rPr>
          <w:sz w:val="20"/>
          <w:lang w:val="nn-NO"/>
        </w:rPr>
        <w:t>Robert Brennersted, avd</w:t>
      </w:r>
      <w:r w:rsidR="009D5569">
        <w:rPr>
          <w:sz w:val="20"/>
          <w:lang w:val="nn-NO"/>
        </w:rPr>
        <w:t>elings</w:t>
      </w:r>
      <w:r w:rsidRPr="00E2319B">
        <w:rPr>
          <w:sz w:val="20"/>
          <w:lang w:val="nn-NO"/>
        </w:rPr>
        <w:t>sjef AAM</w:t>
      </w:r>
    </w:p>
    <w:p w:rsidR="005B073D" w:rsidRDefault="005B073D" w:rsidP="00D61361">
      <w:pPr>
        <w:rPr>
          <w:lang w:val="nn-NO"/>
        </w:rPr>
      </w:pPr>
    </w:p>
    <w:p w:rsidR="005B073D" w:rsidRDefault="005B073D" w:rsidP="00D61361">
      <w:pPr>
        <w:rPr>
          <w:lang w:val="nn-NO"/>
        </w:rPr>
      </w:pPr>
    </w:p>
    <w:p w:rsidR="005B073D" w:rsidRDefault="00E2319B" w:rsidP="00D61361">
      <w:pPr>
        <w:rPr>
          <w:lang w:val="nn-NO"/>
        </w:rPr>
      </w:pPr>
      <w:r>
        <w:rPr>
          <w:lang w:val="nn-NO"/>
        </w:rPr>
        <w:t>Referansar:</w:t>
      </w:r>
    </w:p>
    <w:p w:rsidR="005B073D" w:rsidRPr="00756006" w:rsidRDefault="00E2319B" w:rsidP="00E2319B">
      <w:pPr>
        <w:pStyle w:val="Listeavsnitt"/>
        <w:numPr>
          <w:ilvl w:val="0"/>
          <w:numId w:val="5"/>
        </w:numPr>
        <w:rPr>
          <w:rStyle w:val="Hyperkobling"/>
          <w:color w:val="auto"/>
          <w:u w:val="none"/>
          <w:lang w:val="nn-NO"/>
        </w:rPr>
      </w:pPr>
      <w:r>
        <w:rPr>
          <w:lang w:val="nn-NO"/>
        </w:rPr>
        <w:t xml:space="preserve">Helsedirektoratet: </w:t>
      </w:r>
      <w:hyperlink r:id="rId11" w:history="1">
        <w:r w:rsidRPr="00693197">
          <w:rPr>
            <w:rStyle w:val="Hyperkobling"/>
            <w:lang w:val="nn-NO"/>
          </w:rPr>
          <w:t>https://www.helsedirektoratet.no/tema/prioritering-i-helsetjenesten</w:t>
        </w:r>
      </w:hyperlink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756006" w:rsidRDefault="00756006" w:rsidP="00756006">
      <w:pPr>
        <w:rPr>
          <w:lang w:val="nn-NO"/>
        </w:rPr>
      </w:pPr>
    </w:p>
    <w:p w:rsidR="00C40E42" w:rsidRPr="005724A5" w:rsidRDefault="005B073D" w:rsidP="00C40E42">
      <w:pPr>
        <w:pStyle w:val="Overskrift1"/>
        <w:rPr>
          <w:lang w:val="nn-NO"/>
        </w:rPr>
      </w:pPr>
      <w:r>
        <w:rPr>
          <w:lang w:val="nn-NO"/>
        </w:rPr>
        <w:lastRenderedPageBreak/>
        <w:t>V</w:t>
      </w:r>
      <w:r w:rsidR="00E2319B">
        <w:rPr>
          <w:lang w:val="nn-NO"/>
        </w:rPr>
        <w:t>edlegg 1: Om t</w:t>
      </w:r>
      <w:r w:rsidR="00C40E42" w:rsidRPr="005724A5">
        <w:rPr>
          <w:lang w:val="nn-NO"/>
        </w:rPr>
        <w:t>aktisk samhandlingsgruppe</w:t>
      </w:r>
    </w:p>
    <w:p w:rsidR="00C40E42" w:rsidRPr="005724A5" w:rsidRDefault="00C40E42" w:rsidP="00D61361">
      <w:pPr>
        <w:rPr>
          <w:b/>
          <w:lang w:val="nn-NO"/>
        </w:rPr>
      </w:pPr>
    </w:p>
    <w:p w:rsidR="005B073D" w:rsidRDefault="00D61361" w:rsidP="00E2319B">
      <w:pPr>
        <w:pStyle w:val="Overskrift4"/>
        <w:rPr>
          <w:lang w:val="nn-NO"/>
        </w:rPr>
      </w:pPr>
      <w:r w:rsidRPr="005724A5">
        <w:rPr>
          <w:lang w:val="nn-NO"/>
        </w:rPr>
        <w:t>Jmf. samarbeidsavtalen består taktisk samhandlingsgruppe av</w:t>
      </w:r>
      <w:r w:rsidR="00C40E42" w:rsidRPr="005724A5">
        <w:rPr>
          <w:lang w:val="nn-NO"/>
        </w:rPr>
        <w:t>:</w:t>
      </w:r>
    </w:p>
    <w:p w:rsidR="005B073D" w:rsidRPr="005B073D" w:rsidRDefault="005B073D" w:rsidP="005B073D">
      <w:pPr>
        <w:rPr>
          <w:lang w:val="nn-NO"/>
        </w:rPr>
      </w:pPr>
    </w:p>
    <w:p w:rsidR="00C40E42" w:rsidRPr="005724A5" w:rsidRDefault="00C40E42" w:rsidP="00C40E42">
      <w:pPr>
        <w:rPr>
          <w:b/>
          <w:lang w:val="nn-NO"/>
        </w:rPr>
        <w:sectPr w:rsidR="00C40E42" w:rsidRPr="005724A5" w:rsidSect="000B04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E42" w:rsidRDefault="005B073D" w:rsidP="00C40E42">
      <w:pPr>
        <w:rPr>
          <w:b/>
          <w:lang w:val="nn-NO"/>
        </w:rPr>
      </w:pPr>
      <w:r>
        <w:rPr>
          <w:b/>
          <w:lang w:val="nn-NO"/>
        </w:rPr>
        <w:t>Frå H</w:t>
      </w:r>
      <w:r w:rsidR="00C40E42" w:rsidRPr="005724A5">
        <w:rPr>
          <w:b/>
          <w:lang w:val="nn-NO"/>
        </w:rPr>
        <w:t>else Førde:</w:t>
      </w:r>
    </w:p>
    <w:p w:rsidR="005B073D" w:rsidRPr="005724A5" w:rsidRDefault="005B073D" w:rsidP="00C40E42">
      <w:pPr>
        <w:rPr>
          <w:b/>
          <w:lang w:val="nn-NO"/>
        </w:rPr>
      </w:pP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Trine Hunskår Vingsnes, fagdirektør (leiar)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Terje Olav Øen, beredskapssjef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Kari Furevik, leiar smittevern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Robert Brennersted, avd.sjef AAM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Laila Haugland, avd.sjef/Torgeir Finjord, med. avd.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Tone Holvik, samhandlingssjef Helse Førde</w:t>
      </w:r>
    </w:p>
    <w:p w:rsidR="00C40E42" w:rsidRDefault="005B073D" w:rsidP="00C40E42">
      <w:pPr>
        <w:rPr>
          <w:b/>
          <w:lang w:val="nn-NO"/>
        </w:rPr>
      </w:pPr>
      <w:r>
        <w:rPr>
          <w:b/>
          <w:lang w:val="nn-NO"/>
        </w:rPr>
        <w:t>Frå kommunane</w:t>
      </w:r>
      <w:r w:rsidR="00C40E42" w:rsidRPr="005724A5">
        <w:rPr>
          <w:b/>
          <w:lang w:val="nn-NO"/>
        </w:rPr>
        <w:t>:</w:t>
      </w:r>
    </w:p>
    <w:p w:rsidR="00E2319B" w:rsidRPr="005724A5" w:rsidRDefault="00E2319B" w:rsidP="00C40E42">
      <w:pPr>
        <w:rPr>
          <w:b/>
          <w:lang w:val="nn-NO"/>
        </w:rPr>
      </w:pPr>
    </w:p>
    <w:p w:rsidR="00C40E42" w:rsidRPr="00E2319B" w:rsidRDefault="00EE19A4" w:rsidP="00C40E42">
      <w:pPr>
        <w:rPr>
          <w:sz w:val="20"/>
          <w:lang w:val="nn-NO"/>
        </w:rPr>
      </w:pPr>
      <w:r>
        <w:rPr>
          <w:sz w:val="20"/>
          <w:lang w:val="nn-NO"/>
        </w:rPr>
        <w:t>Thomas Vingen</w:t>
      </w:r>
      <w:r w:rsidR="00C40E42" w:rsidRPr="00E2319B">
        <w:rPr>
          <w:sz w:val="20"/>
          <w:lang w:val="nn-NO"/>
        </w:rPr>
        <w:t xml:space="preserve"> Vedeld, Stad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Jan Helge Dale, Kinn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Øystein Furnes, Sunnfjord</w:t>
      </w:r>
    </w:p>
    <w:p w:rsidR="00C40E42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Leiv Erik Husabø, Sogndal</w:t>
      </w:r>
    </w:p>
    <w:p w:rsidR="005B073D" w:rsidRPr="00E2319B" w:rsidRDefault="00C40E42" w:rsidP="00C40E42">
      <w:pPr>
        <w:rPr>
          <w:sz w:val="20"/>
          <w:lang w:val="nn-NO"/>
        </w:rPr>
      </w:pPr>
      <w:r w:rsidRPr="00E2319B">
        <w:rPr>
          <w:sz w:val="20"/>
          <w:lang w:val="nn-NO"/>
        </w:rPr>
        <w:t>Frode Myklebust, Lærdal/Årdal/Aurland</w:t>
      </w:r>
    </w:p>
    <w:p w:rsidR="00C40E42" w:rsidRDefault="00C40E42" w:rsidP="00D61361">
      <w:pPr>
        <w:rPr>
          <w:sz w:val="20"/>
          <w:lang w:val="nn-NO"/>
        </w:rPr>
      </w:pPr>
      <w:r w:rsidRPr="00E2319B">
        <w:rPr>
          <w:sz w:val="20"/>
          <w:lang w:val="nn-NO"/>
        </w:rPr>
        <w:lastRenderedPageBreak/>
        <w:t>El</w:t>
      </w:r>
      <w:r w:rsidR="005B073D" w:rsidRPr="00E2319B">
        <w:rPr>
          <w:sz w:val="20"/>
          <w:lang w:val="nn-NO"/>
        </w:rPr>
        <w:t>in Sørbotten, samhandlingskoordinator</w:t>
      </w:r>
    </w:p>
    <w:p w:rsidR="00E2319B" w:rsidRPr="00E2319B" w:rsidRDefault="00E2319B" w:rsidP="00D61361">
      <w:pPr>
        <w:rPr>
          <w:sz w:val="20"/>
          <w:lang w:val="nn-NO"/>
        </w:rPr>
        <w:sectPr w:rsidR="00E2319B" w:rsidRPr="00E2319B" w:rsidSect="00C40E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319B" w:rsidRDefault="00E2319B" w:rsidP="005B073D">
      <w:pPr>
        <w:pStyle w:val="Overskrift2"/>
        <w:rPr>
          <w:lang w:val="nn-NO"/>
        </w:rPr>
      </w:pPr>
    </w:p>
    <w:p w:rsidR="00E2319B" w:rsidRDefault="00E2319B" w:rsidP="005B073D">
      <w:pPr>
        <w:pStyle w:val="Overskrift2"/>
        <w:rPr>
          <w:lang w:val="nn-NO"/>
        </w:rPr>
      </w:pPr>
    </w:p>
    <w:p w:rsidR="00D61361" w:rsidRPr="00E2319B" w:rsidRDefault="00D61361" w:rsidP="005B073D">
      <w:pPr>
        <w:pStyle w:val="Overskrift2"/>
        <w:rPr>
          <w:sz w:val="24"/>
          <w:lang w:val="nn-NO"/>
        </w:rPr>
      </w:pPr>
      <w:r w:rsidRPr="00E2319B">
        <w:rPr>
          <w:sz w:val="24"/>
          <w:lang w:val="nn-NO"/>
        </w:rPr>
        <w:t xml:space="preserve">Taktisk samhandlingsgruppe har </w:t>
      </w:r>
      <w:r w:rsidR="00E2319B">
        <w:rPr>
          <w:sz w:val="24"/>
          <w:lang w:val="nn-NO"/>
        </w:rPr>
        <w:t>følgjande oppgåver*</w:t>
      </w:r>
    </w:p>
    <w:p w:rsidR="00E032F6" w:rsidRPr="005724A5" w:rsidRDefault="00EC6F99" w:rsidP="00C40E42">
      <w:pPr>
        <w:numPr>
          <w:ilvl w:val="1"/>
          <w:numId w:val="1"/>
        </w:numPr>
        <w:rPr>
          <w:lang w:val="nn-NO"/>
        </w:rPr>
      </w:pPr>
      <w:r w:rsidRPr="005724A5">
        <w:rPr>
          <w:lang w:val="nn-NO"/>
        </w:rPr>
        <w:t xml:space="preserve">Sørge for informasjonsutveksling. Kunne be om rapportering </w:t>
      </w:r>
    </w:p>
    <w:p w:rsidR="00E032F6" w:rsidRPr="005724A5" w:rsidRDefault="00EC6F99" w:rsidP="00C40E42">
      <w:pPr>
        <w:numPr>
          <w:ilvl w:val="2"/>
          <w:numId w:val="1"/>
        </w:numPr>
        <w:rPr>
          <w:lang w:val="nn-NO"/>
        </w:rPr>
      </w:pPr>
      <w:r w:rsidRPr="005724A5">
        <w:rPr>
          <w:lang w:val="nn-NO"/>
        </w:rPr>
        <w:t xml:space="preserve">Førebuingar: Kapasitetar </w:t>
      </w:r>
    </w:p>
    <w:p w:rsidR="00E032F6" w:rsidRPr="005724A5" w:rsidRDefault="00EC6F99" w:rsidP="00C40E42">
      <w:pPr>
        <w:numPr>
          <w:ilvl w:val="2"/>
          <w:numId w:val="1"/>
        </w:numPr>
        <w:rPr>
          <w:lang w:val="nn-NO"/>
        </w:rPr>
      </w:pPr>
      <w:r w:rsidRPr="005724A5">
        <w:rPr>
          <w:lang w:val="nn-NO"/>
        </w:rPr>
        <w:t>Status under epidemien - for gjensidig informasjon undervegs.</w:t>
      </w:r>
    </w:p>
    <w:p w:rsidR="00E032F6" w:rsidRPr="005724A5" w:rsidRDefault="00EC6F99" w:rsidP="00C40E42">
      <w:pPr>
        <w:numPr>
          <w:ilvl w:val="1"/>
          <w:numId w:val="1"/>
        </w:numPr>
        <w:rPr>
          <w:lang w:val="nn-NO"/>
        </w:rPr>
      </w:pPr>
      <w:r w:rsidRPr="005724A5">
        <w:rPr>
          <w:lang w:val="nn-NO"/>
        </w:rPr>
        <w:t>Vurdere status i innmeldte førebuingar (kommunar, regionane og samla for området samt sett opp mot Helse Førde sine planar)</w:t>
      </w:r>
    </w:p>
    <w:p w:rsidR="00E032F6" w:rsidRPr="005724A5" w:rsidRDefault="00EC6F99" w:rsidP="00C40E42">
      <w:pPr>
        <w:numPr>
          <w:ilvl w:val="1"/>
          <w:numId w:val="1"/>
        </w:numPr>
        <w:rPr>
          <w:lang w:val="nn-NO"/>
        </w:rPr>
      </w:pPr>
      <w:r w:rsidRPr="005724A5">
        <w:rPr>
          <w:lang w:val="nn-NO"/>
        </w:rPr>
        <w:t>Bidra til å få opp eit best mogleg klinisk samarbeid om pasientar</w:t>
      </w:r>
    </w:p>
    <w:p w:rsidR="00E032F6" w:rsidRPr="005724A5" w:rsidRDefault="00EC6F99" w:rsidP="00C40E42">
      <w:pPr>
        <w:numPr>
          <w:ilvl w:val="3"/>
          <w:numId w:val="1"/>
        </w:numPr>
        <w:rPr>
          <w:lang w:val="nn-NO"/>
        </w:rPr>
      </w:pPr>
      <w:r w:rsidRPr="005724A5">
        <w:rPr>
          <w:lang w:val="nn-NO"/>
        </w:rPr>
        <w:t>Flyt inn på sjukehus – medisinsk avdeling, koronatlf. for rådgivning</w:t>
      </w:r>
    </w:p>
    <w:p w:rsidR="00E032F6" w:rsidRPr="005724A5" w:rsidRDefault="00EC6F99" w:rsidP="00C40E42">
      <w:pPr>
        <w:numPr>
          <w:ilvl w:val="3"/>
          <w:numId w:val="1"/>
        </w:numPr>
        <w:rPr>
          <w:lang w:val="nn-NO"/>
        </w:rPr>
      </w:pPr>
      <w:r w:rsidRPr="005724A5">
        <w:rPr>
          <w:lang w:val="nn-NO"/>
        </w:rPr>
        <w:t>Flyt ut av sjukehus - utskrivingsklare m.m.</w:t>
      </w:r>
    </w:p>
    <w:p w:rsidR="00E032F6" w:rsidRPr="005724A5" w:rsidRDefault="00EC6F99" w:rsidP="00C40E42">
      <w:pPr>
        <w:numPr>
          <w:ilvl w:val="1"/>
          <w:numId w:val="1"/>
        </w:numPr>
        <w:rPr>
          <w:lang w:val="nn-NO"/>
        </w:rPr>
      </w:pPr>
      <w:r w:rsidRPr="005724A5">
        <w:rPr>
          <w:lang w:val="nn-NO"/>
        </w:rPr>
        <w:t>Gi smittevern-faglege og/eller organisatoriske tilrådingar</w:t>
      </w:r>
    </w:p>
    <w:p w:rsidR="00E032F6" w:rsidRPr="005724A5" w:rsidRDefault="00EC6F99" w:rsidP="00C40E42">
      <w:pPr>
        <w:numPr>
          <w:ilvl w:val="1"/>
          <w:numId w:val="1"/>
        </w:numPr>
        <w:rPr>
          <w:lang w:val="nn-NO"/>
        </w:rPr>
      </w:pPr>
      <w:r w:rsidRPr="005724A5">
        <w:rPr>
          <w:lang w:val="nn-NO"/>
        </w:rPr>
        <w:t>Bringe informasjon opp til operativt samhandlingsråd og produsere felles skriftlig informasjon til alle.</w:t>
      </w:r>
    </w:p>
    <w:p w:rsidR="00E032F6" w:rsidRPr="005724A5" w:rsidRDefault="00EC6F99" w:rsidP="00C40E42">
      <w:pPr>
        <w:numPr>
          <w:ilvl w:val="1"/>
          <w:numId w:val="1"/>
        </w:numPr>
        <w:rPr>
          <w:lang w:val="nn-NO"/>
        </w:rPr>
      </w:pPr>
      <w:r w:rsidRPr="005724A5">
        <w:rPr>
          <w:lang w:val="nn-NO"/>
        </w:rPr>
        <w:t>Ved behov: Formidle informasjon/kontakt mellom fagfolk og leiarar</w:t>
      </w:r>
    </w:p>
    <w:p w:rsidR="00C40E42" w:rsidRDefault="00C40E42" w:rsidP="00D61361">
      <w:pPr>
        <w:rPr>
          <w:lang w:val="nn-NO"/>
        </w:rPr>
      </w:pPr>
    </w:p>
    <w:p w:rsidR="00E2319B" w:rsidRPr="005724A5" w:rsidRDefault="00E2319B" w:rsidP="00D61361">
      <w:pPr>
        <w:rPr>
          <w:lang w:val="nn-NO"/>
        </w:rPr>
      </w:pPr>
    </w:p>
    <w:p w:rsidR="00C40E42" w:rsidRDefault="00E2319B" w:rsidP="00E2319B">
      <w:r>
        <w:lastRenderedPageBreak/>
        <w:t>*</w:t>
      </w:r>
      <w:r w:rsidR="005B073D">
        <w:t>Referat frå møter</w:t>
      </w:r>
      <w:r>
        <w:t xml:space="preserve"> i taktisk samhandlingsgruppe og operativt samhandlingsråd</w:t>
      </w:r>
      <w:r w:rsidR="005B073D">
        <w:t>, utsendte skriv med meir finn du her:</w:t>
      </w:r>
    </w:p>
    <w:p w:rsidR="005B073D" w:rsidRDefault="009D5569" w:rsidP="005B073D">
      <w:hyperlink r:id="rId12" w:history="1">
        <w:r w:rsidR="00E2319B" w:rsidRPr="00693197">
          <w:rPr>
            <w:rStyle w:val="Hyperkobling"/>
          </w:rPr>
          <w:t>https://samhandling-sfj.no/viktig-informasjon-angaande-korona/</w:t>
        </w:r>
      </w:hyperlink>
    </w:p>
    <w:p w:rsidR="00E2319B" w:rsidRPr="005B073D" w:rsidRDefault="00E2319B" w:rsidP="005B073D"/>
    <w:sectPr w:rsidR="00E2319B" w:rsidRPr="005B073D" w:rsidSect="00C40E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E72"/>
    <w:multiLevelType w:val="hybridMultilevel"/>
    <w:tmpl w:val="D5082F7C"/>
    <w:lvl w:ilvl="0" w:tplc="B28E90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ADA"/>
    <w:multiLevelType w:val="hybridMultilevel"/>
    <w:tmpl w:val="1AD818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0025"/>
    <w:multiLevelType w:val="multilevel"/>
    <w:tmpl w:val="725CC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226282"/>
    <w:multiLevelType w:val="hybridMultilevel"/>
    <w:tmpl w:val="E56CE534"/>
    <w:lvl w:ilvl="0" w:tplc="BEDC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2B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45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5CC4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E720C">
      <w:start w:val="1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03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23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471B48"/>
    <w:multiLevelType w:val="hybridMultilevel"/>
    <w:tmpl w:val="E112FD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61"/>
    <w:rsid w:val="00071D79"/>
    <w:rsid w:val="000B04A2"/>
    <w:rsid w:val="000F7F05"/>
    <w:rsid w:val="00107876"/>
    <w:rsid w:val="00134778"/>
    <w:rsid w:val="00166628"/>
    <w:rsid w:val="00241318"/>
    <w:rsid w:val="002713AF"/>
    <w:rsid w:val="00280733"/>
    <w:rsid w:val="002F506A"/>
    <w:rsid w:val="00315D98"/>
    <w:rsid w:val="00426C2B"/>
    <w:rsid w:val="00470BC3"/>
    <w:rsid w:val="004D5CEE"/>
    <w:rsid w:val="004F79DC"/>
    <w:rsid w:val="005004B7"/>
    <w:rsid w:val="0051080A"/>
    <w:rsid w:val="005515DF"/>
    <w:rsid w:val="005724A5"/>
    <w:rsid w:val="005A1138"/>
    <w:rsid w:val="005A38A2"/>
    <w:rsid w:val="005B073D"/>
    <w:rsid w:val="005B60B8"/>
    <w:rsid w:val="005C6B34"/>
    <w:rsid w:val="005E36DD"/>
    <w:rsid w:val="006250BA"/>
    <w:rsid w:val="00741730"/>
    <w:rsid w:val="00742F79"/>
    <w:rsid w:val="00756006"/>
    <w:rsid w:val="007C56E0"/>
    <w:rsid w:val="00841141"/>
    <w:rsid w:val="00895CD6"/>
    <w:rsid w:val="008A14DA"/>
    <w:rsid w:val="008B0319"/>
    <w:rsid w:val="008B3C1A"/>
    <w:rsid w:val="008F5E9D"/>
    <w:rsid w:val="00943C8A"/>
    <w:rsid w:val="00951AC5"/>
    <w:rsid w:val="00970DFD"/>
    <w:rsid w:val="009A1F99"/>
    <w:rsid w:val="009D5569"/>
    <w:rsid w:val="00AB1F0B"/>
    <w:rsid w:val="00AB40AA"/>
    <w:rsid w:val="00AC5776"/>
    <w:rsid w:val="00AF04C6"/>
    <w:rsid w:val="00B3134B"/>
    <w:rsid w:val="00B50C99"/>
    <w:rsid w:val="00B74001"/>
    <w:rsid w:val="00BA37D3"/>
    <w:rsid w:val="00BD59E0"/>
    <w:rsid w:val="00C40E42"/>
    <w:rsid w:val="00C44739"/>
    <w:rsid w:val="00C94A29"/>
    <w:rsid w:val="00C95732"/>
    <w:rsid w:val="00CF5B16"/>
    <w:rsid w:val="00D1158E"/>
    <w:rsid w:val="00D42BAC"/>
    <w:rsid w:val="00D61361"/>
    <w:rsid w:val="00D61949"/>
    <w:rsid w:val="00D96586"/>
    <w:rsid w:val="00DF0BD3"/>
    <w:rsid w:val="00E032F6"/>
    <w:rsid w:val="00E2319B"/>
    <w:rsid w:val="00EC6F99"/>
    <w:rsid w:val="00ED33C6"/>
    <w:rsid w:val="00EE19A4"/>
    <w:rsid w:val="00F05DAB"/>
    <w:rsid w:val="00F42ACA"/>
    <w:rsid w:val="00F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2547"/>
  <w15:chartTrackingRefBased/>
  <w15:docId w15:val="{750D24EE-287A-40D0-B427-A4292F16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1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7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5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3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61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7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D59E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D5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33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33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33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33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33C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33C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A1F99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3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enett">
    <w:name w:val="Table Grid"/>
    <w:basedOn w:val="Vanligtabell"/>
    <w:uiPriority w:val="39"/>
    <w:rsid w:val="00EE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198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77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919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00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772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447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39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21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8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46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amhandling-sfj.no/viktig-informasjon-angaande-kor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helsedirektoratet.no/tema/prioritering-i-helsetjenesten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in.Sorbotten@sunnfjord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2551</Words>
  <Characters>13521</Characters>
  <Application>Microsoft Office Word</Application>
  <DocSecurity>4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2020-04-02T17:59:00Z</dcterms:created>
  <dcterms:modified xsi:type="dcterms:W3CDTF">2020-04-02T17:59:00Z</dcterms:modified>
</cp:coreProperties>
</file>