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64" w:rsidRDefault="00166964" w:rsidP="00166964">
      <w:pPr>
        <w:pStyle w:val="Brdtekst"/>
        <w:rPr>
          <w:rFonts w:ascii="Times New Roman" w:hAnsi="Times New Roman"/>
        </w:rPr>
      </w:pPr>
    </w:p>
    <w:p w:rsidR="00166964" w:rsidRDefault="00166964" w:rsidP="00166964">
      <w:pPr>
        <w:pStyle w:val="Brdtekst"/>
        <w:rPr>
          <w:rFonts w:ascii="Times New Roman" w:hAnsi="Times New Roman"/>
        </w:rPr>
      </w:pPr>
    </w:p>
    <w:p w:rsidR="00166964" w:rsidRPr="001C1518" w:rsidRDefault="00F7414B" w:rsidP="00166964">
      <w:pPr>
        <w:pStyle w:val="Brdtek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Basale smittevernrutinar</w:t>
      </w:r>
      <w:r w:rsidR="00166964">
        <w:rPr>
          <w:rFonts w:ascii="Times New Roman" w:hAnsi="Times New Roman"/>
          <w:b/>
          <w:sz w:val="28"/>
          <w:szCs w:val="28"/>
        </w:rPr>
        <w:t xml:space="preserve"> for helseinstitusjonar og helsetenesta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  <w:sz w:val="24"/>
          <w:szCs w:val="24"/>
        </w:rPr>
      </w:pPr>
      <w:r w:rsidRPr="00E47DC3">
        <w:rPr>
          <w:rFonts w:ascii="Times New Roman" w:hAnsi="Times New Roman"/>
          <w:b/>
          <w:sz w:val="24"/>
          <w:szCs w:val="24"/>
        </w:rPr>
        <w:t>Definisjon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Basale smittevern</w:t>
      </w:r>
      <w:r w:rsidR="00F7414B">
        <w:rPr>
          <w:rFonts w:ascii="Times New Roman" w:hAnsi="Times New Roman"/>
        </w:rPr>
        <w:t>rutinar</w:t>
      </w:r>
      <w:r w:rsidRPr="00E47DC3">
        <w:rPr>
          <w:rFonts w:ascii="Times New Roman" w:hAnsi="Times New Roman"/>
        </w:rPr>
        <w:t xml:space="preserve"> i helsetenesta (basale rutinar) er prinsipp som er grunnlag for ei effektiv infeksjonsførebygging og kontro</w:t>
      </w:r>
      <w:r>
        <w:rPr>
          <w:rFonts w:ascii="Times New Roman" w:hAnsi="Times New Roman"/>
        </w:rPr>
        <w:t xml:space="preserve">ll av infeksjonar </w:t>
      </w:r>
      <w:r w:rsidRPr="00E47D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Gjeld ved arbeid med alle pasientar, </w:t>
      </w:r>
      <w:proofErr w:type="spellStart"/>
      <w:r>
        <w:rPr>
          <w:rFonts w:ascii="Times New Roman" w:hAnsi="Times New Roman"/>
        </w:rPr>
        <w:t>uavhenging</w:t>
      </w:r>
      <w:proofErr w:type="spellEnd"/>
      <w:r>
        <w:rPr>
          <w:rFonts w:ascii="Times New Roman" w:hAnsi="Times New Roman"/>
        </w:rPr>
        <w:t xml:space="preserve"> av mistenkt eller bekrefta diagnose eller infeksjonsstatus.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  <w:sz w:val="24"/>
          <w:szCs w:val="24"/>
        </w:rPr>
      </w:pPr>
      <w:r w:rsidRPr="00E47DC3">
        <w:rPr>
          <w:rFonts w:ascii="Times New Roman" w:hAnsi="Times New Roman"/>
          <w:b/>
          <w:sz w:val="24"/>
          <w:szCs w:val="24"/>
        </w:rPr>
        <w:t>Mål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Basale rutinar skal verne alle pasientar og</w:t>
      </w:r>
      <w:r>
        <w:rPr>
          <w:rFonts w:ascii="Times New Roman" w:hAnsi="Times New Roman"/>
        </w:rPr>
        <w:t xml:space="preserve"> alt personell mot smittestoff  frå</w:t>
      </w:r>
      <w:r w:rsidRPr="00E47DC3">
        <w:rPr>
          <w:rFonts w:ascii="Times New Roman" w:hAnsi="Times New Roman"/>
        </w:rPr>
        <w:t xml:space="preserve"> blod, alle kroppsvæsker, sekr</w:t>
      </w:r>
      <w:r>
        <w:rPr>
          <w:rFonts w:ascii="Times New Roman" w:hAnsi="Times New Roman"/>
        </w:rPr>
        <w:t xml:space="preserve">et og ekskret (unntatt sveitte), ikkje </w:t>
      </w:r>
      <w:r w:rsidR="00715A6D">
        <w:rPr>
          <w:rFonts w:ascii="Times New Roman" w:hAnsi="Times New Roman"/>
        </w:rPr>
        <w:t>intakt</w:t>
      </w:r>
      <w:bookmarkStart w:id="0" w:name="_GoBack"/>
      <w:bookmarkEnd w:id="0"/>
      <w:r>
        <w:rPr>
          <w:rFonts w:ascii="Times New Roman" w:hAnsi="Times New Roman"/>
        </w:rPr>
        <w:t xml:space="preserve"> hud og slimhinner</w:t>
      </w:r>
      <w:r w:rsidRPr="00E47DC3">
        <w:rPr>
          <w:rFonts w:ascii="Times New Roman" w:hAnsi="Times New Roman"/>
        </w:rPr>
        <w:t>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Det bør supplerast med forsterka tiltak når ein står overfor mistenkte eller kjente infeksjonstilfelle.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</w:p>
    <w:p w:rsidR="00166964" w:rsidRDefault="00166964" w:rsidP="00166964">
      <w:pPr>
        <w:pStyle w:val="Brdtekst"/>
        <w:rPr>
          <w:rFonts w:ascii="Times New Roman" w:hAnsi="Times New Roman"/>
          <w:b/>
          <w:sz w:val="24"/>
          <w:szCs w:val="24"/>
        </w:rPr>
      </w:pPr>
      <w:r w:rsidRPr="00C425E8">
        <w:rPr>
          <w:rFonts w:ascii="Times New Roman" w:hAnsi="Times New Roman"/>
          <w:b/>
          <w:sz w:val="24"/>
          <w:szCs w:val="24"/>
        </w:rPr>
        <w:t>Ansvar</w:t>
      </w:r>
    </w:p>
    <w:p w:rsidR="00166964" w:rsidRPr="00C425E8" w:rsidRDefault="00166964" w:rsidP="00166964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 personale som arbeider i helseinstitusjonen og /eller anna helseteneste  skal jobbe etter disse prinsippa</w:t>
      </w:r>
      <w:r w:rsidRPr="00C425E8">
        <w:rPr>
          <w:rFonts w:ascii="Times New Roman" w:hAnsi="Times New Roman"/>
          <w:sz w:val="24"/>
          <w:szCs w:val="24"/>
        </w:rPr>
        <w:t xml:space="preserve">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166964" w:rsidRDefault="00166964" w:rsidP="00166964">
      <w:pPr>
        <w:pStyle w:val="Brdtekst"/>
        <w:rPr>
          <w:rFonts w:ascii="Times New Roman" w:hAnsi="Times New Roman"/>
          <w:b/>
          <w:sz w:val="24"/>
          <w:szCs w:val="24"/>
          <w:lang w:val="nb-NO"/>
        </w:rPr>
      </w:pPr>
      <w:r w:rsidRPr="00166964">
        <w:rPr>
          <w:rFonts w:ascii="Times New Roman" w:hAnsi="Times New Roman"/>
          <w:b/>
          <w:sz w:val="24"/>
          <w:szCs w:val="24"/>
          <w:lang w:val="nb-NO"/>
        </w:rPr>
        <w:t>Omfang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Handhygiene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Hostehygiene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Pasientplassering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proofErr w:type="spellStart"/>
      <w:r w:rsidRPr="00166964">
        <w:rPr>
          <w:rFonts w:ascii="Times New Roman" w:hAnsi="Times New Roman"/>
          <w:lang w:val="nb-NO"/>
        </w:rPr>
        <w:t>Personleg</w:t>
      </w:r>
      <w:proofErr w:type="spellEnd"/>
      <w:r w:rsidRPr="00166964">
        <w:rPr>
          <w:rFonts w:ascii="Times New Roman" w:hAnsi="Times New Roman"/>
          <w:lang w:val="nb-NO"/>
        </w:rPr>
        <w:t xml:space="preserve"> verneutstyr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Vern av hender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Vern av munn og </w:t>
      </w:r>
      <w:proofErr w:type="spellStart"/>
      <w:r w:rsidRPr="00166964">
        <w:rPr>
          <w:rFonts w:ascii="Times New Roman" w:hAnsi="Times New Roman"/>
          <w:lang w:val="nb-NO"/>
        </w:rPr>
        <w:t>nase</w:t>
      </w:r>
      <w:proofErr w:type="spellEnd"/>
      <w:r w:rsidRPr="00166964">
        <w:rPr>
          <w:rFonts w:ascii="Times New Roman" w:hAnsi="Times New Roman"/>
          <w:lang w:val="nb-NO"/>
        </w:rPr>
        <w:t xml:space="preserve"> 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Vern av </w:t>
      </w:r>
      <w:proofErr w:type="spellStart"/>
      <w:r w:rsidRPr="00166964">
        <w:rPr>
          <w:rFonts w:ascii="Times New Roman" w:hAnsi="Times New Roman"/>
          <w:lang w:val="nb-NO"/>
        </w:rPr>
        <w:t>auge</w:t>
      </w:r>
      <w:proofErr w:type="spellEnd"/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Vern av arbeidsdrakt og hud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Handtering av pasientnært utstyr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proofErr w:type="spellStart"/>
      <w:r w:rsidRPr="00166964">
        <w:rPr>
          <w:rFonts w:ascii="Times New Roman" w:hAnsi="Times New Roman"/>
          <w:lang w:val="nb-NO"/>
        </w:rPr>
        <w:t>Reinhald</w:t>
      </w:r>
      <w:proofErr w:type="spellEnd"/>
      <w:r w:rsidRPr="00166964">
        <w:rPr>
          <w:rFonts w:ascii="Times New Roman" w:hAnsi="Times New Roman"/>
          <w:lang w:val="nb-NO"/>
        </w:rPr>
        <w:t xml:space="preserve"> og desinfeksjon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Avfallshandtering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Handtering av </w:t>
      </w:r>
      <w:proofErr w:type="spellStart"/>
      <w:r w:rsidRPr="00166964">
        <w:rPr>
          <w:rFonts w:ascii="Times New Roman" w:hAnsi="Times New Roman"/>
          <w:lang w:val="nb-NO"/>
        </w:rPr>
        <w:t>sengklede</w:t>
      </w:r>
      <w:proofErr w:type="spellEnd"/>
      <w:r w:rsidRPr="00166964">
        <w:rPr>
          <w:rFonts w:ascii="Times New Roman" w:hAnsi="Times New Roman"/>
          <w:lang w:val="nb-NO"/>
        </w:rPr>
        <w:t xml:space="preserve"> og </w:t>
      </w:r>
      <w:proofErr w:type="spellStart"/>
      <w:r w:rsidRPr="00166964">
        <w:rPr>
          <w:rFonts w:ascii="Times New Roman" w:hAnsi="Times New Roman"/>
          <w:lang w:val="nb-NO"/>
        </w:rPr>
        <w:t>tekstilar</w:t>
      </w:r>
      <w:proofErr w:type="spellEnd"/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Trygg injeksjonspraksis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>Desinfeksjon av hud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Vern mot </w:t>
      </w:r>
      <w:proofErr w:type="spellStart"/>
      <w:r w:rsidRPr="00166964">
        <w:rPr>
          <w:rFonts w:ascii="Times New Roman" w:hAnsi="Times New Roman"/>
          <w:lang w:val="nb-NO"/>
        </w:rPr>
        <w:t>stikkskadar</w:t>
      </w:r>
      <w:proofErr w:type="spellEnd"/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</w:p>
    <w:p w:rsidR="00166964" w:rsidRP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  <w:r w:rsidRPr="00166964">
        <w:rPr>
          <w:rFonts w:ascii="Times New Roman" w:hAnsi="Times New Roman"/>
          <w:b/>
          <w:lang w:val="nb-NO"/>
        </w:rPr>
        <w:t>Handhygiene</w:t>
      </w:r>
      <w:r w:rsidRPr="00166964">
        <w:rPr>
          <w:rFonts w:ascii="Times New Roman" w:hAnsi="Times New Roman"/>
          <w:lang w:val="nb-NO"/>
        </w:rPr>
        <w:t xml:space="preserve"> 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  <w:r w:rsidRPr="00166964">
        <w:rPr>
          <w:rFonts w:ascii="Times New Roman" w:hAnsi="Times New Roman"/>
          <w:lang w:val="nb-NO"/>
        </w:rPr>
        <w:t>Sjå prosedyre for</w:t>
      </w:r>
      <w:r w:rsidRPr="00166964">
        <w:rPr>
          <w:rFonts w:ascii="Times New Roman" w:hAnsi="Times New Roman"/>
          <w:color w:val="FF0000"/>
          <w:lang w:val="nb-NO"/>
        </w:rPr>
        <w:t xml:space="preserve"> </w:t>
      </w:r>
      <w:r w:rsidRPr="00166964">
        <w:rPr>
          <w:rFonts w:ascii="Times New Roman" w:hAnsi="Times New Roman"/>
          <w:lang w:val="nb-NO"/>
        </w:rPr>
        <w:t>handhygiene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</w:p>
    <w:p w:rsidR="00166964" w:rsidRP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  <w:r w:rsidRPr="00166964">
        <w:rPr>
          <w:rFonts w:ascii="Times New Roman" w:hAnsi="Times New Roman"/>
          <w:b/>
          <w:lang w:val="nb-NO"/>
        </w:rPr>
        <w:t>Hostehygiene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Ved hosting, nysing og </w:t>
      </w:r>
      <w:proofErr w:type="spellStart"/>
      <w:r w:rsidRPr="00166964">
        <w:rPr>
          <w:rFonts w:ascii="Times New Roman" w:hAnsi="Times New Roman"/>
          <w:lang w:val="nb-NO"/>
        </w:rPr>
        <w:t>auka</w:t>
      </w:r>
      <w:proofErr w:type="spellEnd"/>
      <w:r w:rsidRPr="00166964">
        <w:rPr>
          <w:rFonts w:ascii="Times New Roman" w:hAnsi="Times New Roman"/>
          <w:lang w:val="nb-NO"/>
        </w:rPr>
        <w:t xml:space="preserve"> sekresjon </w:t>
      </w:r>
      <w:proofErr w:type="spellStart"/>
      <w:r w:rsidRPr="00166964">
        <w:rPr>
          <w:rFonts w:ascii="Times New Roman" w:hAnsi="Times New Roman"/>
          <w:lang w:val="nb-NO"/>
        </w:rPr>
        <w:t>frå</w:t>
      </w:r>
      <w:proofErr w:type="spellEnd"/>
      <w:r w:rsidRPr="00166964">
        <w:rPr>
          <w:rFonts w:ascii="Times New Roman" w:hAnsi="Times New Roman"/>
          <w:lang w:val="nb-NO"/>
        </w:rPr>
        <w:t xml:space="preserve"> </w:t>
      </w:r>
      <w:proofErr w:type="spellStart"/>
      <w:r w:rsidRPr="00166964">
        <w:rPr>
          <w:rFonts w:ascii="Times New Roman" w:hAnsi="Times New Roman"/>
          <w:lang w:val="nb-NO"/>
        </w:rPr>
        <w:t>luftvegar</w:t>
      </w:r>
      <w:proofErr w:type="spellEnd"/>
      <w:r w:rsidRPr="00166964">
        <w:rPr>
          <w:rFonts w:ascii="Times New Roman" w:hAnsi="Times New Roman"/>
          <w:lang w:val="nb-NO"/>
        </w:rPr>
        <w:t xml:space="preserve"> er det viktig for personalet, men også </w:t>
      </w:r>
      <w:proofErr w:type="spellStart"/>
      <w:r w:rsidRPr="00166964">
        <w:rPr>
          <w:rFonts w:ascii="Times New Roman" w:hAnsi="Times New Roman"/>
          <w:lang w:val="nb-NO"/>
        </w:rPr>
        <w:t>pasientar</w:t>
      </w:r>
      <w:proofErr w:type="spellEnd"/>
      <w:r w:rsidRPr="00166964">
        <w:rPr>
          <w:rFonts w:ascii="Times New Roman" w:hAnsi="Times New Roman"/>
          <w:lang w:val="nb-NO"/>
        </w:rPr>
        <w:t xml:space="preserve"> og </w:t>
      </w:r>
      <w:proofErr w:type="spellStart"/>
      <w:r w:rsidRPr="00166964">
        <w:rPr>
          <w:rFonts w:ascii="Times New Roman" w:hAnsi="Times New Roman"/>
          <w:lang w:val="nb-NO"/>
        </w:rPr>
        <w:t>pårørande</w:t>
      </w:r>
      <w:proofErr w:type="spellEnd"/>
      <w:r w:rsidRPr="00166964">
        <w:rPr>
          <w:rFonts w:ascii="Times New Roman" w:hAnsi="Times New Roman"/>
          <w:lang w:val="nb-NO"/>
        </w:rPr>
        <w:t xml:space="preserve">, å utvise varsemd for å hindre smitte. Unngå å hoste eller nyse direkte mot andre, og dekk til munn og </w:t>
      </w:r>
      <w:proofErr w:type="spellStart"/>
      <w:r w:rsidRPr="00166964">
        <w:rPr>
          <w:rFonts w:ascii="Times New Roman" w:hAnsi="Times New Roman"/>
          <w:lang w:val="nb-NO"/>
        </w:rPr>
        <w:t>nase</w:t>
      </w:r>
      <w:proofErr w:type="spellEnd"/>
      <w:r w:rsidRPr="00166964">
        <w:rPr>
          <w:rFonts w:ascii="Times New Roman" w:hAnsi="Times New Roman"/>
          <w:lang w:val="nb-NO"/>
        </w:rPr>
        <w:t xml:space="preserve"> med papir som </w:t>
      </w:r>
      <w:proofErr w:type="spellStart"/>
      <w:r w:rsidRPr="00166964">
        <w:rPr>
          <w:rFonts w:ascii="Times New Roman" w:hAnsi="Times New Roman"/>
          <w:lang w:val="nb-NO"/>
        </w:rPr>
        <w:t>kastast</w:t>
      </w:r>
      <w:proofErr w:type="spellEnd"/>
      <w:r w:rsidRPr="00166964">
        <w:rPr>
          <w:rFonts w:ascii="Times New Roman" w:hAnsi="Times New Roman"/>
          <w:lang w:val="nb-NO"/>
        </w:rPr>
        <w:t xml:space="preserve"> straks.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lang w:val="nb-NO"/>
        </w:rPr>
      </w:pPr>
      <w:r w:rsidRPr="00166964">
        <w:rPr>
          <w:rFonts w:ascii="Times New Roman" w:hAnsi="Times New Roman"/>
          <w:lang w:val="nb-NO"/>
        </w:rPr>
        <w:t xml:space="preserve">Vurder om den som </w:t>
      </w:r>
      <w:proofErr w:type="spellStart"/>
      <w:r w:rsidRPr="00166964">
        <w:rPr>
          <w:rFonts w:ascii="Times New Roman" w:hAnsi="Times New Roman"/>
          <w:lang w:val="nb-NO"/>
        </w:rPr>
        <w:t>hostar</w:t>
      </w:r>
      <w:proofErr w:type="spellEnd"/>
      <w:r w:rsidRPr="00166964">
        <w:rPr>
          <w:rFonts w:ascii="Times New Roman" w:hAnsi="Times New Roman"/>
          <w:lang w:val="nb-NO"/>
        </w:rPr>
        <w:t xml:space="preserve"> og nys skal nytte munnbind i spesielle </w:t>
      </w:r>
      <w:proofErr w:type="spellStart"/>
      <w:r w:rsidRPr="00166964">
        <w:rPr>
          <w:rFonts w:ascii="Times New Roman" w:hAnsi="Times New Roman"/>
          <w:lang w:val="nb-NO"/>
        </w:rPr>
        <w:t>situasjonar</w:t>
      </w:r>
      <w:proofErr w:type="spellEnd"/>
      <w:r w:rsidRPr="00166964">
        <w:rPr>
          <w:rFonts w:ascii="Times New Roman" w:hAnsi="Times New Roman"/>
          <w:lang w:val="nb-NO"/>
        </w:rPr>
        <w:t>.</w:t>
      </w:r>
    </w:p>
    <w:p w:rsidR="00166964" w:rsidRPr="00B075B0" w:rsidRDefault="00166964" w:rsidP="00166964">
      <w:pPr>
        <w:pStyle w:val="Brdtekst"/>
        <w:rPr>
          <w:rFonts w:ascii="Times New Roman" w:hAnsi="Times New Roman"/>
          <w:lang w:val="nb-NO"/>
        </w:rPr>
      </w:pPr>
      <w:r w:rsidRPr="00B075B0">
        <w:rPr>
          <w:rFonts w:ascii="Times New Roman" w:hAnsi="Times New Roman"/>
          <w:lang w:val="nb-NO"/>
        </w:rPr>
        <w:t>Utfør handhygiene etter kontakt med luftvegssekret.</w:t>
      </w:r>
    </w:p>
    <w:p w:rsidR="00166964" w:rsidRPr="00B075B0" w:rsidRDefault="00166964" w:rsidP="00166964">
      <w:pPr>
        <w:pStyle w:val="Brdtekst"/>
        <w:rPr>
          <w:rFonts w:ascii="Times New Roman" w:hAnsi="Times New Roman"/>
          <w:b/>
          <w:lang w:val="nb-NO"/>
        </w:rPr>
      </w:pPr>
    </w:p>
    <w:p w:rsidR="00166964" w:rsidRPr="00B075B0" w:rsidRDefault="00166964" w:rsidP="00166964">
      <w:pPr>
        <w:pStyle w:val="Brdtekst"/>
        <w:rPr>
          <w:rFonts w:ascii="Times New Roman" w:hAnsi="Times New Roman"/>
          <w:b/>
          <w:lang w:val="nb-NO"/>
        </w:rPr>
      </w:pPr>
      <w:r w:rsidRPr="00B075B0">
        <w:rPr>
          <w:rFonts w:ascii="Times New Roman" w:hAnsi="Times New Roman"/>
          <w:b/>
          <w:lang w:val="nb-NO"/>
        </w:rPr>
        <w:t>Pasientplassering</w:t>
      </w:r>
    </w:p>
    <w:p w:rsidR="00166964" w:rsidRPr="00B075B0" w:rsidRDefault="00166964" w:rsidP="00166964">
      <w:pPr>
        <w:pStyle w:val="Brdtekst"/>
        <w:rPr>
          <w:rFonts w:ascii="Times New Roman" w:hAnsi="Times New Roman"/>
          <w:lang w:val="nb-NO"/>
        </w:rPr>
      </w:pPr>
      <w:proofErr w:type="spellStart"/>
      <w:r w:rsidRPr="00B075B0">
        <w:rPr>
          <w:rFonts w:ascii="Times New Roman" w:hAnsi="Times New Roman"/>
          <w:lang w:val="nb-NO"/>
        </w:rPr>
        <w:t>Pasientar</w:t>
      </w:r>
      <w:proofErr w:type="spellEnd"/>
      <w:r w:rsidRPr="00B075B0">
        <w:rPr>
          <w:rFonts w:ascii="Times New Roman" w:hAnsi="Times New Roman"/>
          <w:lang w:val="nb-NO"/>
        </w:rPr>
        <w:t xml:space="preserve"> som kan ureine </w:t>
      </w:r>
      <w:proofErr w:type="spellStart"/>
      <w:r w:rsidRPr="00B075B0">
        <w:rPr>
          <w:rFonts w:ascii="Times New Roman" w:hAnsi="Times New Roman"/>
          <w:lang w:val="nb-NO"/>
        </w:rPr>
        <w:t>omgivnader</w:t>
      </w:r>
      <w:proofErr w:type="spellEnd"/>
      <w:r w:rsidRPr="00B075B0">
        <w:rPr>
          <w:rFonts w:ascii="Times New Roman" w:hAnsi="Times New Roman"/>
          <w:lang w:val="nb-NO"/>
        </w:rPr>
        <w:t xml:space="preserve"> med urin, avføring, oppkast, luftvegssekret, puss eller andre kroppsvæsker på grunn av sjukdom eller </w:t>
      </w:r>
      <w:proofErr w:type="spellStart"/>
      <w:r w:rsidRPr="00B075B0">
        <w:rPr>
          <w:rFonts w:ascii="Times New Roman" w:hAnsi="Times New Roman"/>
          <w:lang w:val="nb-NO"/>
        </w:rPr>
        <w:t>manglande</w:t>
      </w:r>
      <w:proofErr w:type="spellEnd"/>
      <w:r w:rsidRPr="00B075B0">
        <w:rPr>
          <w:rFonts w:ascii="Times New Roman" w:hAnsi="Times New Roman"/>
          <w:lang w:val="nb-NO"/>
        </w:rPr>
        <w:t xml:space="preserve"> </w:t>
      </w:r>
      <w:proofErr w:type="spellStart"/>
      <w:r w:rsidRPr="00B075B0">
        <w:rPr>
          <w:rFonts w:ascii="Times New Roman" w:hAnsi="Times New Roman"/>
          <w:lang w:val="nb-NO"/>
        </w:rPr>
        <w:t>personleg</w:t>
      </w:r>
      <w:proofErr w:type="spellEnd"/>
      <w:r w:rsidRPr="00B075B0">
        <w:rPr>
          <w:rFonts w:ascii="Times New Roman" w:hAnsi="Times New Roman"/>
          <w:lang w:val="nb-NO"/>
        </w:rPr>
        <w:t xml:space="preserve"> hygiene vert plassert på </w:t>
      </w:r>
      <w:proofErr w:type="spellStart"/>
      <w:r w:rsidRPr="00B075B0">
        <w:rPr>
          <w:rFonts w:ascii="Times New Roman" w:hAnsi="Times New Roman"/>
          <w:lang w:val="nb-NO"/>
        </w:rPr>
        <w:t>einerom</w:t>
      </w:r>
      <w:proofErr w:type="spellEnd"/>
      <w:r w:rsidRPr="00B075B0">
        <w:rPr>
          <w:rFonts w:ascii="Times New Roman" w:hAnsi="Times New Roman"/>
          <w:lang w:val="nb-NO"/>
        </w:rPr>
        <w:t>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Einerom vurderast også for immunsvekka pasientar og andre med auka risiko for å utvikle infeksjonar.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color w:val="FF0000"/>
          <w:lang w:val="nb-NO"/>
        </w:rPr>
      </w:pPr>
      <w:r w:rsidRPr="00B075B0">
        <w:rPr>
          <w:rFonts w:ascii="Times New Roman" w:hAnsi="Times New Roman"/>
          <w:lang w:val="nb-NO"/>
        </w:rPr>
        <w:t>Ved kjent eller misten</w:t>
      </w:r>
      <w:r w:rsidR="005E1FC2">
        <w:rPr>
          <w:rFonts w:ascii="Times New Roman" w:hAnsi="Times New Roman"/>
          <w:lang w:val="nb-NO"/>
        </w:rPr>
        <w:t>k</w:t>
      </w:r>
      <w:r w:rsidRPr="00B075B0">
        <w:rPr>
          <w:rFonts w:ascii="Times New Roman" w:hAnsi="Times New Roman"/>
          <w:lang w:val="nb-NO"/>
        </w:rPr>
        <w:t xml:space="preserve">t infeksjon med enkelte smittestoff vert pasienten isolert. </w:t>
      </w:r>
    </w:p>
    <w:p w:rsid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</w:p>
    <w:p w:rsid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</w:p>
    <w:p w:rsid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</w:p>
    <w:p w:rsidR="00166964" w:rsidRDefault="00166964" w:rsidP="00166964">
      <w:pPr>
        <w:pStyle w:val="Brdtekst"/>
        <w:rPr>
          <w:rFonts w:ascii="Times New Roman" w:hAnsi="Times New Roman"/>
          <w:b/>
          <w:lang w:val="nb-NO"/>
        </w:rPr>
      </w:pPr>
    </w:p>
    <w:p w:rsidR="00166964" w:rsidRPr="00B075B0" w:rsidRDefault="00166964" w:rsidP="00166964">
      <w:pPr>
        <w:pStyle w:val="Brdtekst"/>
        <w:rPr>
          <w:rFonts w:ascii="Times New Roman" w:hAnsi="Times New Roman"/>
          <w:b/>
          <w:lang w:val="nb-NO"/>
        </w:rPr>
      </w:pPr>
      <w:proofErr w:type="spellStart"/>
      <w:r w:rsidRPr="00B075B0">
        <w:rPr>
          <w:rFonts w:ascii="Times New Roman" w:hAnsi="Times New Roman"/>
          <w:b/>
          <w:lang w:val="nb-NO"/>
        </w:rPr>
        <w:lastRenderedPageBreak/>
        <w:t>Personleg</w:t>
      </w:r>
      <w:proofErr w:type="spellEnd"/>
      <w:r w:rsidRPr="00B075B0">
        <w:rPr>
          <w:rFonts w:ascii="Times New Roman" w:hAnsi="Times New Roman"/>
          <w:b/>
          <w:lang w:val="nb-NO"/>
        </w:rPr>
        <w:t xml:space="preserve"> verneutstyr</w:t>
      </w:r>
    </w:p>
    <w:p w:rsidR="00166964" w:rsidRPr="00B075B0" w:rsidRDefault="00166964" w:rsidP="00166964">
      <w:pPr>
        <w:pStyle w:val="Brdtekst"/>
        <w:rPr>
          <w:rFonts w:ascii="Times New Roman" w:hAnsi="Times New Roman"/>
          <w:lang w:val="nb-NO"/>
        </w:rPr>
      </w:pPr>
      <w:r w:rsidRPr="00B075B0">
        <w:rPr>
          <w:rFonts w:ascii="Times New Roman" w:hAnsi="Times New Roman"/>
          <w:u w:val="single"/>
          <w:lang w:val="nb-NO"/>
        </w:rPr>
        <w:t>Vern av hender</w:t>
      </w:r>
      <w:r w:rsidRPr="00B075B0">
        <w:rPr>
          <w:rFonts w:ascii="Times New Roman" w:hAnsi="Times New Roman"/>
          <w:b/>
          <w:lang w:val="nb-NO"/>
        </w:rPr>
        <w:t xml:space="preserve"> </w:t>
      </w:r>
      <w:r>
        <w:rPr>
          <w:rFonts w:ascii="Times New Roman" w:hAnsi="Times New Roman"/>
          <w:b/>
          <w:lang w:val="nb-NO"/>
        </w:rPr>
        <w:t xml:space="preserve">- </w:t>
      </w:r>
      <w:r w:rsidR="005E1FC2">
        <w:rPr>
          <w:rFonts w:ascii="Times New Roman" w:hAnsi="Times New Roman"/>
          <w:lang w:val="nb-NO"/>
        </w:rPr>
        <w:t>sjå prosedyre for</w:t>
      </w:r>
      <w:r w:rsidRPr="00B075B0">
        <w:rPr>
          <w:rFonts w:ascii="Times New Roman" w:hAnsi="Times New Roman"/>
          <w:lang w:val="nb-NO"/>
        </w:rPr>
        <w:t xml:space="preserve"> bruk av </w:t>
      </w:r>
      <w:proofErr w:type="spellStart"/>
      <w:r w:rsidRPr="00B075B0">
        <w:rPr>
          <w:rFonts w:ascii="Times New Roman" w:hAnsi="Times New Roman"/>
          <w:lang w:val="nb-NO"/>
        </w:rPr>
        <w:t>hanskar</w:t>
      </w:r>
      <w:proofErr w:type="spellEnd"/>
    </w:p>
    <w:p w:rsidR="00166964" w:rsidRPr="00B075B0" w:rsidRDefault="00166964" w:rsidP="00166964">
      <w:pPr>
        <w:pStyle w:val="Brdtekst"/>
        <w:rPr>
          <w:rFonts w:ascii="Times New Roman" w:hAnsi="Times New Roman"/>
          <w:lang w:val="nb-NO"/>
        </w:rPr>
      </w:pPr>
      <w:r w:rsidRPr="00B075B0">
        <w:rPr>
          <w:rFonts w:ascii="Times New Roman" w:hAnsi="Times New Roman"/>
          <w:u w:val="single"/>
          <w:lang w:val="nb-NO"/>
        </w:rPr>
        <w:t xml:space="preserve">Vern av munn og </w:t>
      </w:r>
      <w:proofErr w:type="spellStart"/>
      <w:r w:rsidRPr="00B075B0">
        <w:rPr>
          <w:rFonts w:ascii="Times New Roman" w:hAnsi="Times New Roman"/>
          <w:u w:val="single"/>
          <w:lang w:val="nb-NO"/>
        </w:rPr>
        <w:t>nase</w:t>
      </w:r>
      <w:proofErr w:type="spellEnd"/>
      <w:r w:rsidRPr="00B075B0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 xml:space="preserve">- </w:t>
      </w:r>
      <w:r w:rsidRPr="00B075B0">
        <w:rPr>
          <w:rFonts w:ascii="Times New Roman" w:hAnsi="Times New Roman"/>
          <w:lang w:val="nb-NO"/>
        </w:rPr>
        <w:t>sjå prosedyre for munnbind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u w:val="single"/>
          <w:lang w:val="nb-NO"/>
        </w:rPr>
      </w:pPr>
      <w:r w:rsidRPr="00166964">
        <w:rPr>
          <w:rFonts w:ascii="Times New Roman" w:hAnsi="Times New Roman"/>
          <w:u w:val="single"/>
          <w:lang w:val="nb-NO"/>
        </w:rPr>
        <w:t xml:space="preserve">Vern av </w:t>
      </w:r>
      <w:proofErr w:type="spellStart"/>
      <w:r w:rsidRPr="00166964">
        <w:rPr>
          <w:rFonts w:ascii="Times New Roman" w:hAnsi="Times New Roman"/>
          <w:u w:val="single"/>
          <w:lang w:val="nb-NO"/>
        </w:rPr>
        <w:t>auge</w:t>
      </w:r>
      <w:proofErr w:type="spellEnd"/>
      <w:r w:rsidRPr="00166964">
        <w:rPr>
          <w:rFonts w:ascii="Times New Roman" w:hAnsi="Times New Roman"/>
          <w:u w:val="single"/>
          <w:lang w:val="nb-NO"/>
        </w:rPr>
        <w:t xml:space="preserve">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Nytt visir eller anna augevern ved fare for sprut for å verne slimhinna i auge. Fjern augevernet eller visiret etter å ha fjerna hanskar og utført handhygiene. Festeband og brillestang er vanlegvis ikkje tilsøla og kan rørast med berre hender.</w:t>
      </w:r>
      <w:r>
        <w:rPr>
          <w:rFonts w:ascii="Times New Roman" w:hAnsi="Times New Roman"/>
        </w:rPr>
        <w:t xml:space="preserve"> </w:t>
      </w:r>
    </w:p>
    <w:p w:rsidR="00166964" w:rsidRDefault="00166964" w:rsidP="00166964">
      <w:pPr>
        <w:pStyle w:val="Brdtekst"/>
        <w:rPr>
          <w:rFonts w:ascii="Times New Roman" w:hAnsi="Times New Roman"/>
          <w:b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>Vern av arbeidsdrakt og hud</w:t>
      </w:r>
    </w:p>
    <w:p w:rsidR="00166964" w:rsidRPr="00133D6C" w:rsidRDefault="00166964" w:rsidP="00166964">
      <w:pPr>
        <w:pStyle w:val="Brdtekst"/>
        <w:rPr>
          <w:rFonts w:ascii="Times New Roman" w:hAnsi="Times New Roman"/>
        </w:rPr>
      </w:pPr>
      <w:r w:rsidRPr="00133D6C">
        <w:rPr>
          <w:rFonts w:ascii="Times New Roman" w:hAnsi="Times New Roman"/>
        </w:rPr>
        <w:t>Vernefrakk er enten smittefrakk eller plastforkle</w:t>
      </w:r>
      <w:r>
        <w:rPr>
          <w:rFonts w:ascii="Times New Roman" w:hAnsi="Times New Roman"/>
        </w:rPr>
        <w:t>/stellefrakk</w:t>
      </w:r>
      <w:r w:rsidRPr="00133D6C">
        <w:rPr>
          <w:rFonts w:ascii="Times New Roman" w:hAnsi="Times New Roman"/>
        </w:rPr>
        <w:t xml:space="preserve"> sjå </w:t>
      </w:r>
      <w:r>
        <w:rPr>
          <w:rFonts w:ascii="Times New Roman" w:hAnsi="Times New Roman"/>
        </w:rPr>
        <w:t xml:space="preserve">prosedyre arbeidsantrekk og verneutstyr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>Handtering av pasientnært utstyr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Brukt utstyr som er ureina med kroppsvæsker eller som på annan måte kan være ureina med smittestoff, vert handtert slik at det ikkje kjem i kontakt med hud eller slimhinner, </w:t>
      </w:r>
      <w:r>
        <w:rPr>
          <w:rFonts w:ascii="Times New Roman" w:hAnsi="Times New Roman"/>
        </w:rPr>
        <w:t xml:space="preserve">reint </w:t>
      </w:r>
      <w:r w:rsidRPr="00E47DC3">
        <w:rPr>
          <w:rFonts w:ascii="Times New Roman" w:hAnsi="Times New Roman"/>
        </w:rPr>
        <w:t xml:space="preserve">tøy eller anna </w:t>
      </w:r>
      <w:r>
        <w:rPr>
          <w:rFonts w:ascii="Times New Roman" w:hAnsi="Times New Roman"/>
        </w:rPr>
        <w:t xml:space="preserve">reint </w:t>
      </w:r>
      <w:r w:rsidRPr="00E47DC3">
        <w:rPr>
          <w:rFonts w:ascii="Times New Roman" w:hAnsi="Times New Roman"/>
        </w:rPr>
        <w:t>utstyr.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Alt utstyr som skal nyttast igjen, må være reingjort og desinfisert eller sterilisert, før det vert nytta til andre pasientar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Eingongsutstyr skal ikkje nyttast om att, og vert kasta etter gjeldande rutinar.</w:t>
      </w:r>
      <w:r>
        <w:rPr>
          <w:rFonts w:ascii="Times New Roman" w:hAnsi="Times New Roman"/>
        </w:rPr>
        <w:t xml:space="preserve"> Sjå prosedyrar for varmedesinfeksjon og rutinar for skyllerom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>Reinhald og desinfeksjon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Ved søl av kroppsvæskar på inventar, berøringspunkt og flater, skal dette fjernast og området desinfiserast med eigna desinfeksjonsmiddel.</w:t>
      </w:r>
      <w:r>
        <w:rPr>
          <w:rFonts w:ascii="Times New Roman" w:hAnsi="Times New Roman"/>
        </w:rPr>
        <w:t xml:space="preserve"> 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Vanleg reinhald utførast i samsvar med </w:t>
      </w:r>
      <w:r>
        <w:rPr>
          <w:rFonts w:ascii="Times New Roman" w:hAnsi="Times New Roman"/>
        </w:rPr>
        <w:t xml:space="preserve">sjukeheimen </w:t>
      </w:r>
      <w:r w:rsidRPr="00E47DC3">
        <w:rPr>
          <w:rFonts w:ascii="Times New Roman" w:hAnsi="Times New Roman"/>
        </w:rPr>
        <w:t>sin reinhaldsplan.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Sjå prosedyre for desinfeksjon og reinhald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>Avfallshandtering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Smittefarleg avfall skal handterast på ei forsvarleg måte.  </w:t>
      </w:r>
      <w:r>
        <w:rPr>
          <w:rFonts w:ascii="Times New Roman" w:hAnsi="Times New Roman"/>
        </w:rPr>
        <w:t xml:space="preserve">Det er sjeldan eller aldri at sjukeheim har smitteavfall.  </w:t>
      </w:r>
      <w:r w:rsidRPr="00E47DC3">
        <w:rPr>
          <w:rFonts w:ascii="Times New Roman" w:hAnsi="Times New Roman"/>
        </w:rPr>
        <w:t>Emballasje og merking skal være i medhald av  krav for emballering av infeksjonsfremjande stoff.</w:t>
      </w:r>
      <w:r>
        <w:rPr>
          <w:rFonts w:ascii="Times New Roman" w:hAnsi="Times New Roman"/>
        </w:rPr>
        <w:t xml:space="preserve"> </w:t>
      </w:r>
      <w:r w:rsidRPr="00E47DC3">
        <w:rPr>
          <w:rFonts w:ascii="Times New Roman" w:hAnsi="Times New Roman"/>
        </w:rPr>
        <w:t>Sjå</w:t>
      </w:r>
      <w:r>
        <w:rPr>
          <w:rFonts w:ascii="Times New Roman" w:hAnsi="Times New Roman"/>
          <w:color w:val="000080"/>
        </w:rPr>
        <w:t xml:space="preserve"> </w:t>
      </w:r>
      <w:r w:rsidRPr="00D007FA">
        <w:rPr>
          <w:rFonts w:ascii="Times New Roman" w:hAnsi="Times New Roman"/>
        </w:rPr>
        <w:t>prosedyrar for avfall</w:t>
      </w:r>
      <w:r>
        <w:rPr>
          <w:rFonts w:ascii="Times New Roman" w:hAnsi="Times New Roman"/>
        </w:rPr>
        <w:t>..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>Handtering av sengklede og tekstilar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Sengklede og andre tekstilar som er forureina med kroppsvæsker må handterast, emballerast og transporterast </w:t>
      </w:r>
      <w:r w:rsidR="00C7488B">
        <w:rPr>
          <w:rFonts w:ascii="Times New Roman" w:hAnsi="Times New Roman"/>
        </w:rPr>
        <w:t>slik at det ikkje utgjere ein smiterisiko</w:t>
      </w:r>
      <w:r w:rsidRPr="00E47DC3">
        <w:rPr>
          <w:rFonts w:ascii="Times New Roman" w:hAnsi="Times New Roman"/>
        </w:rPr>
        <w:t>. Det må skje slik at det ikkje kjem i direkte eller indirekte kontakt med hud, slimhinner eller personalet si arbeidsdrakt.</w:t>
      </w:r>
      <w:r>
        <w:rPr>
          <w:rFonts w:ascii="Times New Roman" w:hAnsi="Times New Roman"/>
        </w:rPr>
        <w:t xml:space="preserve"> Synleg tilsøla arbeidstøy bytast straks. </w:t>
      </w:r>
      <w:r w:rsidR="00C7488B">
        <w:rPr>
          <w:rFonts w:ascii="Times New Roman" w:hAnsi="Times New Roman"/>
        </w:rPr>
        <w:t xml:space="preserve">Ved kjend smitte emballerast tilsøla klede i gul plastpose. Er det ikkje kjend smitte, emballerast tilsøla klede i kvit pose. </w:t>
      </w:r>
      <w:r>
        <w:rPr>
          <w:rFonts w:ascii="Times New Roman" w:hAnsi="Times New Roman"/>
        </w:rPr>
        <w:t>Sjå prosedyrar om arbeidsdrakt</w:t>
      </w:r>
      <w:r w:rsidR="005E1F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vaskeri og handtering av institusjons/privatklede.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381312" w:rsidRDefault="00166964" w:rsidP="00166964">
      <w:pPr>
        <w:pStyle w:val="Brdtekst"/>
        <w:rPr>
          <w:rFonts w:ascii="Times New Roman" w:hAnsi="Times New Roman"/>
          <w:color w:val="FF0000"/>
        </w:rPr>
      </w:pPr>
      <w:r w:rsidRPr="00E47DC3">
        <w:rPr>
          <w:rFonts w:ascii="Times New Roman" w:hAnsi="Times New Roman"/>
          <w:b/>
        </w:rPr>
        <w:t xml:space="preserve">Trygg </w:t>
      </w:r>
      <w:proofErr w:type="spellStart"/>
      <w:r w:rsidRPr="00E47DC3">
        <w:rPr>
          <w:rFonts w:ascii="Times New Roman" w:hAnsi="Times New Roman"/>
          <w:b/>
        </w:rPr>
        <w:t>injeksonspraksis</w:t>
      </w:r>
      <w:proofErr w:type="spellEnd"/>
      <w:r w:rsidRPr="00E47DC3">
        <w:rPr>
          <w:rFonts w:ascii="Times New Roman" w:hAnsi="Times New Roman"/>
          <w:b/>
        </w:rPr>
        <w:t xml:space="preserve">.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Nytt aseptisk teknikk. Ta ny sprøyte for kvar pasient sjølv om spissen vert skifta.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Nytt eingongsampullar eller eingongshetteglas framfor fleirdosehetteglas.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Ikkje nytt same eingongsampulle eller eingongshetteglas til fleire pasientar og ikkje spar på restar til seinare bruk.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Alle membranar på hetteglas desinfiserast med </w:t>
      </w:r>
      <w:r>
        <w:rPr>
          <w:rFonts w:ascii="Times New Roman" w:hAnsi="Times New Roman"/>
        </w:rPr>
        <w:t>sprit 70%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Dersom fleirdosehetteglas nyttast, bruk steril eingongsspiss og sprøyte kvar gong membranen </w:t>
      </w:r>
      <w:proofErr w:type="spellStart"/>
      <w:r w:rsidRPr="00E47DC3">
        <w:rPr>
          <w:rFonts w:ascii="Times New Roman" w:hAnsi="Times New Roman"/>
        </w:rPr>
        <w:t>penetrerast</w:t>
      </w:r>
      <w:proofErr w:type="spellEnd"/>
      <w:r w:rsidRPr="00E47DC3">
        <w:rPr>
          <w:rFonts w:ascii="Times New Roman" w:hAnsi="Times New Roman"/>
        </w:rPr>
        <w:t>.</w:t>
      </w:r>
      <w:r w:rsidR="00F67019">
        <w:rPr>
          <w:rFonts w:ascii="Times New Roman" w:hAnsi="Times New Roman"/>
        </w:rPr>
        <w:t xml:space="preserve"> Evt opptrekkskanyle.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Ikkje ta fleirdosehetteglas ut av medisinrommet, og oppbevar det ikkje i nærle</w:t>
      </w:r>
      <w:r>
        <w:rPr>
          <w:rFonts w:ascii="Times New Roman" w:hAnsi="Times New Roman"/>
        </w:rPr>
        <w:t>ik av pasientbehandlingsområdet</w:t>
      </w:r>
    </w:p>
    <w:p w:rsidR="00166964" w:rsidRPr="00166964" w:rsidRDefault="00166964" w:rsidP="00166964">
      <w:pPr>
        <w:pStyle w:val="Default"/>
        <w:rPr>
          <w:rFonts w:ascii="Times New Roman" w:hAnsi="Times New Roman" w:cs="Times New Roman"/>
          <w:sz w:val="22"/>
          <w:szCs w:val="22"/>
          <w:lang w:val="nn-NO"/>
        </w:rPr>
      </w:pPr>
      <w:r w:rsidRPr="00166964">
        <w:rPr>
          <w:rFonts w:ascii="Times New Roman" w:hAnsi="Times New Roman"/>
          <w:sz w:val="22"/>
          <w:szCs w:val="22"/>
          <w:lang w:val="nn-NO"/>
        </w:rPr>
        <w:t>B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>ruk sterilt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 infusjonssett. Infusjonssett nytta 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>til klare v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æsker </w:t>
      </w:r>
      <w:proofErr w:type="spellStart"/>
      <w:r w:rsidRPr="00166964">
        <w:rPr>
          <w:rFonts w:ascii="Times New Roman" w:hAnsi="Times New Roman"/>
          <w:sz w:val="22"/>
          <w:szCs w:val="22"/>
          <w:lang w:val="nn-NO"/>
        </w:rPr>
        <w:t>uten</w:t>
      </w:r>
      <w:proofErr w:type="spellEnd"/>
      <w:r w:rsidRPr="00166964">
        <w:rPr>
          <w:rFonts w:ascii="Times New Roman" w:hAnsi="Times New Roman"/>
          <w:sz w:val="22"/>
          <w:szCs w:val="22"/>
          <w:lang w:val="nn-NO"/>
        </w:rPr>
        <w:t xml:space="preserve"> medikamenttilsetningar kan henge inntil 96 timer utan å skifta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>s</w:t>
      </w:r>
      <w:r w:rsidRPr="00166964">
        <w:rPr>
          <w:rFonts w:ascii="Times New Roman" w:hAnsi="Times New Roman"/>
          <w:sz w:val="22"/>
          <w:szCs w:val="22"/>
          <w:lang w:val="nn-NO"/>
        </w:rPr>
        <w:t>t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>. Der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som </w:t>
      </w:r>
      <w:proofErr w:type="spellStart"/>
      <w:r w:rsidRPr="00166964">
        <w:rPr>
          <w:rFonts w:ascii="Times New Roman" w:hAnsi="Times New Roman"/>
          <w:sz w:val="22"/>
          <w:szCs w:val="22"/>
          <w:lang w:val="nn-NO"/>
        </w:rPr>
        <w:t>flere</w:t>
      </w:r>
      <w:proofErr w:type="spellEnd"/>
      <w:r w:rsidRPr="00166964">
        <w:rPr>
          <w:rFonts w:ascii="Times New Roman" w:hAnsi="Times New Roman"/>
          <w:sz w:val="22"/>
          <w:szCs w:val="22"/>
          <w:lang w:val="nn-NO"/>
        </w:rPr>
        <w:t xml:space="preserve"> infusjonsposer skal nytta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>s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t, skal </w:t>
      </w:r>
      <w:proofErr w:type="spellStart"/>
      <w:r w:rsidRPr="00166964">
        <w:rPr>
          <w:rFonts w:ascii="Times New Roman" w:hAnsi="Times New Roman"/>
          <w:sz w:val="22"/>
          <w:szCs w:val="22"/>
          <w:lang w:val="nn-NO"/>
        </w:rPr>
        <w:t>fråkoblinga</w:t>
      </w:r>
      <w:proofErr w:type="spellEnd"/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skje mellom intravenøssett og -pose, og </w:t>
      </w:r>
      <w:proofErr w:type="spellStart"/>
      <w:r w:rsidRPr="00166964">
        <w:rPr>
          <w:rFonts w:ascii="Times New Roman" w:hAnsi="Times New Roman" w:cs="Times New Roman"/>
          <w:sz w:val="22"/>
          <w:szCs w:val="22"/>
          <w:lang w:val="nn-NO"/>
        </w:rPr>
        <w:t>ikke</w:t>
      </w:r>
      <w:proofErr w:type="spellEnd"/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ved </w:t>
      </w:r>
      <w:proofErr w:type="spellStart"/>
      <w:r w:rsidRPr="00166964">
        <w:rPr>
          <w:rFonts w:ascii="Times New Roman" w:hAnsi="Times New Roman" w:cs="Times New Roman"/>
          <w:sz w:val="22"/>
          <w:szCs w:val="22"/>
          <w:lang w:val="nn-NO"/>
        </w:rPr>
        <w:t>kobling</w:t>
      </w:r>
      <w:proofErr w:type="spellEnd"/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til kanyle. 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br/>
      </w:r>
      <w:r w:rsidRPr="00166964">
        <w:rPr>
          <w:rFonts w:ascii="Times New Roman" w:hAnsi="Times New Roman"/>
          <w:sz w:val="22"/>
          <w:szCs w:val="22"/>
          <w:lang w:val="nn-NO"/>
        </w:rPr>
        <w:t>Infusjonssett nytta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til blod, </w:t>
      </w:r>
      <w:proofErr w:type="spellStart"/>
      <w:r w:rsidRPr="00166964">
        <w:rPr>
          <w:rFonts w:ascii="Times New Roman" w:hAnsi="Times New Roman" w:cs="Times New Roman"/>
          <w:sz w:val="22"/>
          <w:szCs w:val="22"/>
          <w:lang w:val="nn-NO"/>
        </w:rPr>
        <w:t>blodprodukter</w:t>
      </w:r>
      <w:proofErr w:type="spellEnd"/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, </w:t>
      </w:r>
      <w:r w:rsidRPr="00166964">
        <w:rPr>
          <w:rFonts w:ascii="Times New Roman" w:hAnsi="Times New Roman"/>
          <w:sz w:val="22"/>
          <w:szCs w:val="22"/>
          <w:lang w:val="nn-NO"/>
        </w:rPr>
        <w:t>væsker med medikamenttilsetninga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r, </w:t>
      </w:r>
      <w:proofErr w:type="spellStart"/>
      <w:r w:rsidRPr="00166964">
        <w:rPr>
          <w:rFonts w:ascii="Times New Roman" w:hAnsi="Times New Roman" w:cs="Times New Roman"/>
          <w:sz w:val="22"/>
          <w:szCs w:val="22"/>
          <w:lang w:val="nn-NO"/>
        </w:rPr>
        <w:t>parenteral</w:t>
      </w:r>
      <w:proofErr w:type="spellEnd"/>
      <w:r w:rsidRPr="00166964">
        <w:rPr>
          <w:rFonts w:ascii="Times New Roman" w:hAnsi="Times New Roman"/>
          <w:sz w:val="22"/>
          <w:szCs w:val="22"/>
          <w:lang w:val="nn-NO"/>
        </w:rPr>
        <w:t xml:space="preserve"> ernæring, lipidstoffer og liknande skal skifta</w:t>
      </w:r>
      <w:r w:rsidR="00F67019">
        <w:rPr>
          <w:rFonts w:ascii="Times New Roman" w:hAnsi="Times New Roman" w:cs="Times New Roman"/>
          <w:sz w:val="22"/>
          <w:szCs w:val="22"/>
          <w:lang w:val="nn-NO"/>
        </w:rPr>
        <w:t>s for kvar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infusjon. Sprøyte og spis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s er kontaminert når dei har vore </w:t>
      </w:r>
      <w:r w:rsidRPr="00166964">
        <w:rPr>
          <w:rFonts w:ascii="Times New Roman" w:hAnsi="Times New Roman"/>
          <w:sz w:val="22"/>
          <w:szCs w:val="22"/>
          <w:lang w:val="nn-NO"/>
        </w:rPr>
        <w:lastRenderedPageBreak/>
        <w:t xml:space="preserve">brukt  på en pasient sitt 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 infusjonssett eller intravenøspose.</w:t>
      </w:r>
      <w:r w:rsidRPr="00166964">
        <w:rPr>
          <w:rFonts w:ascii="Times New Roman" w:hAnsi="Times New Roman"/>
          <w:sz w:val="22"/>
          <w:szCs w:val="22"/>
          <w:lang w:val="nn-NO"/>
        </w:rPr>
        <w:t xml:space="preserve"> Sjå og prosedyre Førebygging av </w:t>
      </w:r>
      <w:proofErr w:type="spellStart"/>
      <w:r w:rsidRPr="00166964">
        <w:rPr>
          <w:rFonts w:ascii="Times New Roman" w:hAnsi="Times New Roman"/>
          <w:sz w:val="22"/>
          <w:szCs w:val="22"/>
          <w:lang w:val="nn-NO"/>
        </w:rPr>
        <w:t>intravaskulære</w:t>
      </w:r>
      <w:proofErr w:type="spellEnd"/>
      <w:r w:rsidRPr="00166964">
        <w:rPr>
          <w:rFonts w:ascii="Times New Roman" w:hAnsi="Times New Roman"/>
          <w:sz w:val="22"/>
          <w:szCs w:val="22"/>
          <w:lang w:val="nn-NO"/>
        </w:rPr>
        <w:t xml:space="preserve"> </w:t>
      </w:r>
      <w:proofErr w:type="spellStart"/>
      <w:r w:rsidRPr="00166964">
        <w:rPr>
          <w:rFonts w:ascii="Times New Roman" w:hAnsi="Times New Roman"/>
          <w:sz w:val="22"/>
          <w:szCs w:val="22"/>
          <w:lang w:val="nn-NO"/>
        </w:rPr>
        <w:t>ifeksjonar</w:t>
      </w:r>
      <w:proofErr w:type="spellEnd"/>
      <w:r w:rsidRPr="00166964">
        <w:rPr>
          <w:rFonts w:ascii="Times New Roman" w:hAnsi="Times New Roman"/>
          <w:sz w:val="22"/>
          <w:szCs w:val="22"/>
          <w:lang w:val="nn-NO"/>
        </w:rPr>
        <w:t xml:space="preserve"> og </w:t>
      </w:r>
      <w:r w:rsidRPr="00166964">
        <w:rPr>
          <w:rFonts w:ascii="Times New Roman" w:hAnsi="Times New Roman" w:cs="Times New Roman"/>
          <w:sz w:val="22"/>
          <w:szCs w:val="22"/>
          <w:lang w:val="nn-NO"/>
        </w:rPr>
        <w:t xml:space="preserve">SVK : Stell, skifte av </w:t>
      </w:r>
      <w:proofErr w:type="spellStart"/>
      <w:r w:rsidRPr="00166964">
        <w:rPr>
          <w:rFonts w:ascii="Times New Roman" w:hAnsi="Times New Roman" w:cs="Times New Roman"/>
          <w:sz w:val="22"/>
          <w:szCs w:val="22"/>
          <w:lang w:val="nn-NO"/>
        </w:rPr>
        <w:t>i.v</w:t>
      </w:r>
      <w:proofErr w:type="spellEnd"/>
      <w:r w:rsidRPr="00166964">
        <w:rPr>
          <w:rFonts w:ascii="Times New Roman" w:hAnsi="Times New Roman" w:cs="Times New Roman"/>
          <w:sz w:val="22"/>
          <w:szCs w:val="22"/>
          <w:lang w:val="nn-NO"/>
        </w:rPr>
        <w:t>. sett og koplingar, skyljing, infusjon/injeksjon.</w:t>
      </w:r>
    </w:p>
    <w:p w:rsidR="00166964" w:rsidRPr="00166964" w:rsidRDefault="00166964" w:rsidP="00166964">
      <w:pPr>
        <w:pStyle w:val="Brdtekst"/>
        <w:rPr>
          <w:rFonts w:ascii="Times New Roman" w:hAnsi="Times New Roman"/>
          <w:b/>
        </w:rPr>
      </w:pP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  <w:b/>
        </w:rPr>
        <w:t>Desinfeksjon av hud</w:t>
      </w:r>
      <w:r w:rsidRPr="00E47DC3">
        <w:rPr>
          <w:rFonts w:ascii="Times New Roman" w:hAnsi="Times New Roman"/>
        </w:rPr>
        <w:t xml:space="preserve">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Ved venepunksjon og før intradermale, </w:t>
      </w:r>
      <w:proofErr w:type="spellStart"/>
      <w:r w:rsidRPr="00E47DC3">
        <w:rPr>
          <w:rFonts w:ascii="Times New Roman" w:hAnsi="Times New Roman"/>
        </w:rPr>
        <w:t>subkutane</w:t>
      </w:r>
      <w:proofErr w:type="spellEnd"/>
      <w:r w:rsidRPr="00E47DC3">
        <w:rPr>
          <w:rFonts w:ascii="Times New Roman" w:hAnsi="Times New Roman"/>
        </w:rPr>
        <w:t xml:space="preserve"> eller </w:t>
      </w:r>
      <w:proofErr w:type="spellStart"/>
      <w:r w:rsidRPr="00E47DC3">
        <w:rPr>
          <w:rFonts w:ascii="Times New Roman" w:hAnsi="Times New Roman"/>
        </w:rPr>
        <w:t>intramuskulære</w:t>
      </w:r>
      <w:proofErr w:type="spellEnd"/>
      <w:r w:rsidRPr="00E47DC3">
        <w:rPr>
          <w:rFonts w:ascii="Times New Roman" w:hAnsi="Times New Roman"/>
        </w:rPr>
        <w:t xml:space="preserve"> injeksjonar er det ikkje dokumentert at desinfeksjon før prosedyren reduserer infeksjonsrisiko. Ut frå et føre var-prinsipp vert det likevel rådd til desinfeksjon av hud før ein utfører prosedyrar der ein injiserer eit stoff (medikament). Korttidsverkande </w:t>
      </w:r>
      <w:proofErr w:type="spellStart"/>
      <w:r w:rsidRPr="00E47DC3">
        <w:rPr>
          <w:rFonts w:ascii="Times New Roman" w:hAnsi="Times New Roman"/>
        </w:rPr>
        <w:t>huddesinfeksjonsmiddel</w:t>
      </w:r>
      <w:proofErr w:type="spellEnd"/>
      <w:r w:rsidRPr="00E47DC3">
        <w:rPr>
          <w:rFonts w:ascii="Times New Roman" w:hAnsi="Times New Roman"/>
        </w:rPr>
        <w:t xml:space="preserve"> er tilstrekkeleg</w:t>
      </w:r>
      <w:r>
        <w:rPr>
          <w:rFonts w:ascii="Times New Roman" w:hAnsi="Times New Roman"/>
        </w:rPr>
        <w:t xml:space="preserve">, Sprit 70% </w:t>
      </w:r>
      <w:r w:rsidRPr="00E47DC3">
        <w:rPr>
          <w:rFonts w:ascii="Times New Roman" w:hAnsi="Times New Roman"/>
        </w:rPr>
        <w:t xml:space="preserve">.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proofErr w:type="spellStart"/>
      <w:r w:rsidRPr="00E47DC3">
        <w:rPr>
          <w:rFonts w:ascii="Times New Roman" w:hAnsi="Times New Roman"/>
        </w:rPr>
        <w:t>Huddesinfeksjon</w:t>
      </w:r>
      <w:proofErr w:type="spellEnd"/>
      <w:r w:rsidRPr="00E47DC3">
        <w:rPr>
          <w:rFonts w:ascii="Times New Roman" w:hAnsi="Times New Roman"/>
        </w:rPr>
        <w:t xml:space="preserve"> er naudsynt før </w:t>
      </w:r>
      <w:proofErr w:type="spellStart"/>
      <w:r w:rsidRPr="00E47DC3">
        <w:rPr>
          <w:rFonts w:ascii="Times New Roman" w:hAnsi="Times New Roman"/>
        </w:rPr>
        <w:t>penetrasjon</w:t>
      </w:r>
      <w:proofErr w:type="spellEnd"/>
      <w:r w:rsidRPr="00E47DC3">
        <w:rPr>
          <w:rFonts w:ascii="Times New Roman" w:hAnsi="Times New Roman"/>
        </w:rPr>
        <w:t xml:space="preserve"> av hud med </w:t>
      </w:r>
      <w:proofErr w:type="spellStart"/>
      <w:r w:rsidRPr="00E47DC3">
        <w:rPr>
          <w:rFonts w:ascii="Times New Roman" w:hAnsi="Times New Roman"/>
        </w:rPr>
        <w:t>intavaskulære</w:t>
      </w:r>
      <w:proofErr w:type="spellEnd"/>
      <w:r w:rsidRPr="00E47DC3">
        <w:rPr>
          <w:rFonts w:ascii="Times New Roman" w:hAnsi="Times New Roman"/>
        </w:rPr>
        <w:t xml:space="preserve"> kateter som ikkje skal fjernast </w:t>
      </w:r>
      <w:proofErr w:type="spellStart"/>
      <w:r w:rsidRPr="00E47DC3">
        <w:rPr>
          <w:rFonts w:ascii="Times New Roman" w:hAnsi="Times New Roman"/>
        </w:rPr>
        <w:t>umiddelbart</w:t>
      </w:r>
      <w:proofErr w:type="spellEnd"/>
      <w:r w:rsidRPr="00E47DC3">
        <w:rPr>
          <w:rFonts w:ascii="Times New Roman" w:hAnsi="Times New Roman"/>
        </w:rPr>
        <w:t xml:space="preserve">. Jo lenger tid framandlekamen skal ligge under huda, jo grundigare desinfiserast det. </w:t>
      </w:r>
      <w:proofErr w:type="spellStart"/>
      <w:r w:rsidRPr="00E47DC3">
        <w:rPr>
          <w:rFonts w:ascii="Times New Roman" w:hAnsi="Times New Roman"/>
        </w:rPr>
        <w:t>Huddesinfeksjonsmiddel</w:t>
      </w:r>
      <w:proofErr w:type="spellEnd"/>
      <w:r w:rsidRPr="00E47DC3">
        <w:rPr>
          <w:rFonts w:ascii="Times New Roman" w:hAnsi="Times New Roman"/>
        </w:rPr>
        <w:t xml:space="preserve"> med langtidseffekt vert nytta.</w:t>
      </w:r>
      <w:r>
        <w:rPr>
          <w:rFonts w:ascii="Times New Roman" w:hAnsi="Times New Roman"/>
        </w:rPr>
        <w:t xml:space="preserve"> Klorhexidin sprit 5mg/ml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Hud som er synleg ureina vert alltid vaska og deretter desinfisert før </w:t>
      </w:r>
      <w:proofErr w:type="spellStart"/>
      <w:r w:rsidRPr="00E47DC3">
        <w:rPr>
          <w:rFonts w:ascii="Times New Roman" w:hAnsi="Times New Roman"/>
        </w:rPr>
        <w:t>penetrasjon</w:t>
      </w:r>
      <w:proofErr w:type="spellEnd"/>
      <w:r w:rsidRPr="00E47DC3">
        <w:rPr>
          <w:rFonts w:ascii="Times New Roman" w:hAnsi="Times New Roman"/>
        </w:rPr>
        <w:t>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 w:rsidRPr="00E47DC3">
        <w:rPr>
          <w:rFonts w:ascii="Times New Roman" w:hAnsi="Times New Roman"/>
          <w:b/>
        </w:rPr>
        <w:t xml:space="preserve">Vern mot stikkskadar 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Handter skjerande og stikkande utstyr slik at du unngår skadar: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Ikkje sett hetta tilbake på den brukte kanylen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Ikkje fjern brukte kanylar frå sprøyta med fingrane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Ikkje bryt og bøy kanylar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Skjerande og stikkande eingongs utstyr vert kasta </w:t>
      </w:r>
      <w:proofErr w:type="spellStart"/>
      <w:r w:rsidRPr="00E47DC3">
        <w:rPr>
          <w:rFonts w:ascii="Times New Roman" w:hAnsi="Times New Roman"/>
        </w:rPr>
        <w:t>umiddelbart</w:t>
      </w:r>
      <w:proofErr w:type="spellEnd"/>
      <w:r w:rsidRPr="00E47DC3">
        <w:rPr>
          <w:rFonts w:ascii="Times New Roman" w:hAnsi="Times New Roman"/>
        </w:rPr>
        <w:t xml:space="preserve"> i kanyleboksar som deretter vert lukka forsvarleg. Bruk </w:t>
      </w:r>
      <w:r>
        <w:rPr>
          <w:rFonts w:ascii="Times New Roman" w:hAnsi="Times New Roman"/>
        </w:rPr>
        <w:t xml:space="preserve">godkjent </w:t>
      </w:r>
      <w:r w:rsidRPr="00E47DC3">
        <w:rPr>
          <w:rFonts w:ascii="Times New Roman" w:hAnsi="Times New Roman"/>
        </w:rPr>
        <w:t xml:space="preserve">emballasje 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>Ha boksane så nær brukarstaden som mogleg.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  <w:r w:rsidRPr="00E47DC3">
        <w:rPr>
          <w:rFonts w:ascii="Times New Roman" w:hAnsi="Times New Roman"/>
        </w:rPr>
        <w:t xml:space="preserve">Sjå </w:t>
      </w:r>
      <w:r>
        <w:rPr>
          <w:rFonts w:ascii="Times New Roman" w:hAnsi="Times New Roman"/>
        </w:rPr>
        <w:t>prosedyrar om blodsmitte og stikkande/skjerande avfall.</w:t>
      </w: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166964" w:rsidRPr="00E47DC3" w:rsidRDefault="00166964" w:rsidP="00166964">
      <w:pPr>
        <w:pStyle w:val="Brd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Folkehelseinstituttet </w:t>
      </w:r>
    </w:p>
    <w:p w:rsidR="00166964" w:rsidRDefault="00166964" w:rsidP="00166964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5" w:history="1">
        <w:r w:rsidRPr="008652C2">
          <w:rPr>
            <w:rStyle w:val="Hyperkobling"/>
            <w:rFonts w:ascii="Times New Roman" w:hAnsi="Times New Roman"/>
          </w:rPr>
          <w:t>https://www.fhi.no/nettpub/smittevernveilederen/temakapitler/09.-basale-smittevernrutiner-i-hels/</w:t>
        </w:r>
      </w:hyperlink>
    </w:p>
    <w:p w:rsidR="00166964" w:rsidRPr="00E47DC3" w:rsidRDefault="00166964" w:rsidP="00166964">
      <w:pPr>
        <w:pStyle w:val="Brdtekst"/>
        <w:rPr>
          <w:rFonts w:ascii="Times New Roman" w:hAnsi="Times New Roman"/>
        </w:rPr>
      </w:pPr>
    </w:p>
    <w:p w:rsidR="00220365" w:rsidRDefault="00220365"/>
    <w:sectPr w:rsidR="00220365" w:rsidSect="00CB4C8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64"/>
    <w:rsid w:val="00166964"/>
    <w:rsid w:val="00220365"/>
    <w:rsid w:val="00374BA9"/>
    <w:rsid w:val="005E1FC2"/>
    <w:rsid w:val="00715A6D"/>
    <w:rsid w:val="00C7488B"/>
    <w:rsid w:val="00F67019"/>
    <w:rsid w:val="00F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66964"/>
    <w:rPr>
      <w:color w:val="0000FF"/>
      <w:u w:val="single"/>
    </w:rPr>
  </w:style>
  <w:style w:type="paragraph" w:styleId="Brdtekst">
    <w:name w:val="Body Text"/>
    <w:basedOn w:val="Normal"/>
    <w:link w:val="BrdtekstTegn"/>
    <w:rsid w:val="00166964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166964"/>
    <w:rPr>
      <w:rFonts w:ascii="Arial Narrow" w:eastAsia="Times New Roman" w:hAnsi="Arial Narrow" w:cs="Times New Roman"/>
      <w:szCs w:val="20"/>
      <w:lang w:val="nn-NO"/>
    </w:rPr>
  </w:style>
  <w:style w:type="paragraph" w:customStyle="1" w:styleId="Default">
    <w:name w:val="Default"/>
    <w:rsid w:val="0016696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66964"/>
    <w:rPr>
      <w:color w:val="0000FF"/>
      <w:u w:val="single"/>
    </w:rPr>
  </w:style>
  <w:style w:type="paragraph" w:styleId="Brdtekst">
    <w:name w:val="Body Text"/>
    <w:basedOn w:val="Normal"/>
    <w:link w:val="BrdtekstTegn"/>
    <w:rsid w:val="00166964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166964"/>
    <w:rPr>
      <w:rFonts w:ascii="Arial Narrow" w:eastAsia="Times New Roman" w:hAnsi="Arial Narrow" w:cs="Times New Roman"/>
      <w:szCs w:val="20"/>
      <w:lang w:val="nn-NO"/>
    </w:rPr>
  </w:style>
  <w:style w:type="paragraph" w:customStyle="1" w:styleId="Default">
    <w:name w:val="Default"/>
    <w:rsid w:val="0016696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i.no/nettpub/smittevernveilederen/temakapitler/09.-basale-smittevernrutiner-i-h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BF69904.dotm</Template>
  <TotalTime>22</TotalTime>
  <Pages>3</Pages>
  <Words>1075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2017-06-22T09:37:00Z</dcterms:created>
  <dcterms:modified xsi:type="dcterms:W3CDTF">2017-06-30T07:46:00Z</dcterms:modified>
</cp:coreProperties>
</file>